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898CF" w14:textId="62E5CCBE" w:rsidR="00872D44" w:rsidRPr="00A11F0D" w:rsidRDefault="00872D44" w:rsidP="00E05E6B">
      <w:pPr>
        <w:pBdr>
          <w:top w:val="single" w:sz="4" w:space="1" w:color="auto"/>
        </w:pBdr>
        <w:rPr>
          <w:b/>
          <w:noProof/>
          <w:lang w:val="en-US"/>
        </w:rPr>
      </w:pPr>
      <w:r w:rsidRPr="00A11F0D">
        <w:rPr>
          <w:b/>
          <w:noProof/>
          <w:lang w:val="en-US"/>
        </w:rPr>
        <w:t>3GPP TSG RAN WG1 Meeting #</w:t>
      </w:r>
      <w:r w:rsidR="009C0C58" w:rsidRPr="00A11F0D">
        <w:rPr>
          <w:b/>
          <w:noProof/>
          <w:lang w:val="en-US"/>
        </w:rPr>
        <w:t>1</w:t>
      </w:r>
      <w:r w:rsidR="00461815">
        <w:rPr>
          <w:b/>
          <w:noProof/>
          <w:lang w:val="en-US"/>
        </w:rPr>
        <w:t>17</w:t>
      </w:r>
      <w:r w:rsidR="0078595A" w:rsidRPr="00A11F0D">
        <w:rPr>
          <w:b/>
          <w:noProof/>
          <w:lang w:val="en-US"/>
        </w:rPr>
        <w:tab/>
      </w:r>
      <w:r w:rsidRPr="00A11F0D">
        <w:rPr>
          <w:b/>
          <w:noProof/>
          <w:lang w:val="en-US"/>
        </w:rPr>
        <w:t xml:space="preserve"> </w:t>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00A145D7" w:rsidRPr="00A11F0D">
        <w:rPr>
          <w:b/>
          <w:noProof/>
          <w:lang w:val="en-US"/>
        </w:rPr>
        <w:t xml:space="preserve">           </w:t>
      </w:r>
      <w:r w:rsidR="00F62DA0" w:rsidRPr="00A11F0D">
        <w:rPr>
          <w:b/>
          <w:noProof/>
          <w:lang w:val="en-US"/>
        </w:rPr>
        <w:t xml:space="preserve"> </w:t>
      </w:r>
      <w:r w:rsidR="00B56F3C" w:rsidRPr="00A11F0D">
        <w:rPr>
          <w:b/>
          <w:noProof/>
          <w:lang w:val="en-US"/>
        </w:rPr>
        <w:t xml:space="preserve">         </w:t>
      </w:r>
      <w:r w:rsidR="00F62DA0" w:rsidRPr="00A11F0D">
        <w:rPr>
          <w:b/>
          <w:noProof/>
          <w:lang w:val="en-US"/>
        </w:rPr>
        <w:t xml:space="preserve">    </w:t>
      </w:r>
      <w:r w:rsidR="00172678" w:rsidRPr="00172678">
        <w:rPr>
          <w:b/>
          <w:lang w:val="en-US"/>
        </w:rPr>
        <w:t>R</w:t>
      </w:r>
      <w:r w:rsidR="00461815">
        <w:rPr>
          <w:b/>
          <w:lang w:val="en-US"/>
        </w:rPr>
        <w:t>4</w:t>
      </w:r>
      <w:r w:rsidR="00172678" w:rsidRPr="00172678">
        <w:rPr>
          <w:b/>
          <w:lang w:val="en-US"/>
        </w:rPr>
        <w:t>-25</w:t>
      </w:r>
      <w:r w:rsidR="00461815">
        <w:rPr>
          <w:b/>
          <w:lang w:val="en-US"/>
        </w:rPr>
        <w:t>2</w:t>
      </w:r>
      <w:r w:rsidR="003A32CC">
        <w:rPr>
          <w:b/>
          <w:lang w:val="en-US"/>
        </w:rPr>
        <w:t>0217</w:t>
      </w:r>
    </w:p>
    <w:p w14:paraId="3FFB316A" w14:textId="7D9846CB" w:rsidR="00872D44" w:rsidRPr="00A11F0D" w:rsidRDefault="00204611" w:rsidP="00E05E6B">
      <w:pPr>
        <w:tabs>
          <w:tab w:val="right" w:pos="9216"/>
        </w:tabs>
        <w:rPr>
          <w:b/>
          <w:noProof/>
          <w:lang w:val="en-US"/>
        </w:rPr>
      </w:pPr>
      <w:r>
        <w:rPr>
          <w:b/>
          <w:noProof/>
          <w:lang w:val="en-US"/>
        </w:rPr>
        <w:t>Dallas</w:t>
      </w:r>
      <w:r w:rsidR="00CC52A8" w:rsidRPr="00A11F0D">
        <w:rPr>
          <w:b/>
          <w:noProof/>
          <w:lang w:val="en-US"/>
        </w:rPr>
        <w:t xml:space="preserve">, </w:t>
      </w:r>
      <w:r>
        <w:rPr>
          <w:b/>
          <w:noProof/>
          <w:lang w:val="en-US"/>
        </w:rPr>
        <w:t xml:space="preserve">Texas, U.S. </w:t>
      </w:r>
      <w:r w:rsidR="00CC52A8" w:rsidRPr="00A11F0D">
        <w:rPr>
          <w:b/>
          <w:noProof/>
          <w:lang w:val="en-US"/>
        </w:rPr>
        <w:t xml:space="preserve">, </w:t>
      </w:r>
      <w:r>
        <w:rPr>
          <w:b/>
          <w:noProof/>
          <w:lang w:val="en-US"/>
        </w:rPr>
        <w:t>Nov</w:t>
      </w:r>
      <w:r w:rsidR="00CC52A8" w:rsidRPr="00A11F0D">
        <w:rPr>
          <w:b/>
          <w:noProof/>
          <w:lang w:val="en-US"/>
        </w:rPr>
        <w:t xml:space="preserve"> </w:t>
      </w:r>
      <w:r>
        <w:rPr>
          <w:b/>
          <w:noProof/>
          <w:lang w:val="en-US"/>
        </w:rPr>
        <w:t>1</w:t>
      </w:r>
      <w:r w:rsidR="00CA0FE4">
        <w:rPr>
          <w:b/>
          <w:noProof/>
          <w:lang w:val="en-US"/>
        </w:rPr>
        <w:t>7</w:t>
      </w:r>
      <w:r w:rsidRPr="00204611">
        <w:rPr>
          <w:b/>
          <w:noProof/>
          <w:vertAlign w:val="superscript"/>
          <w:lang w:val="en-US"/>
        </w:rPr>
        <w:t>th</w:t>
      </w:r>
      <w:r>
        <w:rPr>
          <w:b/>
          <w:noProof/>
          <w:lang w:val="en-US"/>
        </w:rPr>
        <w:t xml:space="preserve"> </w:t>
      </w:r>
      <w:r w:rsidR="00CC52A8" w:rsidRPr="00A11F0D">
        <w:rPr>
          <w:b/>
          <w:noProof/>
          <w:lang w:val="en-US"/>
        </w:rPr>
        <w:t xml:space="preserve">– </w:t>
      </w:r>
      <w:r w:rsidR="00CA0FE4">
        <w:rPr>
          <w:b/>
          <w:noProof/>
          <w:lang w:val="en-US"/>
        </w:rPr>
        <w:t>21</w:t>
      </w:r>
      <w:r w:rsidRPr="00204611">
        <w:rPr>
          <w:b/>
          <w:noProof/>
          <w:vertAlign w:val="superscript"/>
          <w:lang w:val="en-US"/>
        </w:rPr>
        <w:t>th</w:t>
      </w:r>
      <w:r>
        <w:rPr>
          <w:b/>
          <w:noProof/>
          <w:lang w:val="en-US"/>
        </w:rPr>
        <w:t xml:space="preserve"> </w:t>
      </w:r>
      <w:r w:rsidR="00CC52A8" w:rsidRPr="00A11F0D">
        <w:rPr>
          <w:b/>
          <w:noProof/>
          <w:lang w:val="en-US"/>
        </w:rPr>
        <w:t>, 2025</w:t>
      </w:r>
      <w:r w:rsidR="00F57AE8" w:rsidRPr="00A11F0D">
        <w:rPr>
          <w:b/>
          <w:noProof/>
          <w:lang w:val="en-US"/>
        </w:rPr>
        <w:tab/>
      </w:r>
    </w:p>
    <w:p w14:paraId="22A37EC9" w14:textId="77777777" w:rsidR="00FD0EF8" w:rsidRPr="00A11F0D" w:rsidRDefault="00FD0EF8" w:rsidP="00E05E6B">
      <w:pPr>
        <w:pBdr>
          <w:top w:val="single" w:sz="4" w:space="1" w:color="auto"/>
        </w:pBdr>
        <w:rPr>
          <w:b/>
          <w:kern w:val="2"/>
          <w:lang w:val="en-US" w:eastAsia="zh-CN"/>
        </w:rPr>
      </w:pPr>
    </w:p>
    <w:p w14:paraId="75439F3C" w14:textId="57C7DBFD" w:rsidR="00791306" w:rsidRPr="00A11F0D" w:rsidRDefault="00791306" w:rsidP="00E05E6B">
      <w:pPr>
        <w:spacing w:after="60"/>
        <w:ind w:left="1555" w:hanging="1555"/>
        <w:rPr>
          <w:b/>
          <w:kern w:val="2"/>
          <w:lang w:val="en-US" w:eastAsia="zh-CN"/>
        </w:rPr>
      </w:pPr>
      <w:r w:rsidRPr="00A11F0D">
        <w:rPr>
          <w:b/>
          <w:kern w:val="2"/>
          <w:lang w:val="en-US" w:eastAsia="zh-CN"/>
        </w:rPr>
        <w:t>Agenda Item:</w:t>
      </w:r>
      <w:r w:rsidRPr="00A11F0D">
        <w:rPr>
          <w:b/>
          <w:kern w:val="2"/>
          <w:lang w:val="en-US" w:eastAsia="zh-CN"/>
        </w:rPr>
        <w:tab/>
      </w:r>
      <w:r w:rsidR="003A32CC">
        <w:rPr>
          <w:b/>
          <w:kern w:val="2"/>
          <w:lang w:val="en-US" w:eastAsia="zh-CN"/>
        </w:rPr>
        <w:t>8.4.3</w:t>
      </w:r>
      <w:r w:rsidR="00F51252" w:rsidRPr="00A11F0D">
        <w:rPr>
          <w:b/>
          <w:kern w:val="2"/>
          <w:lang w:val="en-US" w:eastAsia="zh-CN"/>
        </w:rPr>
        <w:tab/>
      </w:r>
    </w:p>
    <w:p w14:paraId="3E40C62B" w14:textId="77777777" w:rsidR="00791306" w:rsidRPr="00A11F0D" w:rsidRDefault="00791306" w:rsidP="00E05E6B">
      <w:pPr>
        <w:spacing w:after="60"/>
        <w:ind w:left="1555" w:hanging="1555"/>
        <w:rPr>
          <w:b/>
          <w:kern w:val="2"/>
          <w:lang w:val="en-US" w:eastAsia="zh-CN"/>
        </w:rPr>
      </w:pPr>
      <w:r w:rsidRPr="00A11F0D">
        <w:rPr>
          <w:b/>
          <w:kern w:val="2"/>
          <w:lang w:val="en-US" w:eastAsia="zh-CN"/>
        </w:rPr>
        <w:t>Source:</w:t>
      </w:r>
      <w:r w:rsidRPr="00A11F0D">
        <w:rPr>
          <w:b/>
          <w:kern w:val="2"/>
          <w:lang w:val="en-US" w:eastAsia="zh-CN"/>
        </w:rPr>
        <w:tab/>
      </w:r>
      <w:r w:rsidR="00204611">
        <w:rPr>
          <w:b/>
          <w:kern w:val="2"/>
          <w:lang w:val="en-US" w:eastAsia="zh-CN"/>
        </w:rPr>
        <w:t>Amazon</w:t>
      </w:r>
    </w:p>
    <w:p w14:paraId="55FF45BF" w14:textId="5361412A" w:rsidR="006E5D73" w:rsidRPr="00A11F0D" w:rsidRDefault="00791306" w:rsidP="00E05E6B">
      <w:pPr>
        <w:spacing w:after="60"/>
        <w:ind w:left="1555" w:hanging="1555"/>
        <w:rPr>
          <w:b/>
          <w:kern w:val="2"/>
          <w:lang w:val="en-US" w:eastAsia="zh-CN"/>
        </w:rPr>
      </w:pPr>
      <w:r w:rsidRPr="00A11F0D">
        <w:rPr>
          <w:b/>
          <w:kern w:val="2"/>
          <w:lang w:val="en-US" w:eastAsia="zh-CN"/>
        </w:rPr>
        <w:t>Title:</w:t>
      </w:r>
      <w:r w:rsidRPr="00A11F0D">
        <w:rPr>
          <w:b/>
          <w:kern w:val="2"/>
          <w:lang w:val="en-US" w:eastAsia="zh-CN"/>
        </w:rPr>
        <w:tab/>
      </w:r>
      <w:r w:rsidR="00BD2DF9" w:rsidRPr="00BD2DF9">
        <w:rPr>
          <w:b/>
          <w:kern w:val="2"/>
          <w:lang w:val="en-US" w:eastAsia="zh-CN"/>
        </w:rPr>
        <w:t>Consideration on 6GR TN and NTN co-existence</w:t>
      </w:r>
    </w:p>
    <w:p w14:paraId="3D23A055" w14:textId="77777777" w:rsidR="00791306" w:rsidRPr="000D516B" w:rsidRDefault="00791306" w:rsidP="00E05E6B">
      <w:pPr>
        <w:spacing w:after="60"/>
        <w:ind w:left="1555" w:hanging="1555"/>
        <w:rPr>
          <w:b/>
          <w:kern w:val="2"/>
          <w:lang w:val="en-US" w:eastAsia="zh-CN"/>
        </w:rPr>
      </w:pPr>
      <w:r w:rsidRPr="000D516B">
        <w:rPr>
          <w:b/>
          <w:kern w:val="2"/>
          <w:lang w:val="en-US" w:eastAsia="zh-CN"/>
        </w:rPr>
        <w:t>Docum</w:t>
      </w:r>
      <w:r w:rsidR="00290422" w:rsidRPr="000D516B">
        <w:rPr>
          <w:b/>
          <w:kern w:val="2"/>
          <w:lang w:val="en-US" w:eastAsia="zh-CN"/>
        </w:rPr>
        <w:t>ent for:</w:t>
      </w:r>
      <w:r w:rsidR="00235140" w:rsidRPr="000D516B">
        <w:rPr>
          <w:b/>
          <w:kern w:val="2"/>
          <w:lang w:val="en-US" w:eastAsia="zh-CN"/>
        </w:rPr>
        <w:tab/>
        <w:t>Discussion</w:t>
      </w:r>
      <w:r w:rsidR="005802CD" w:rsidRPr="000D516B">
        <w:rPr>
          <w:b/>
          <w:kern w:val="2"/>
          <w:lang w:val="en-US" w:eastAsia="zh-CN"/>
        </w:rPr>
        <w:t xml:space="preserve"> and </w:t>
      </w:r>
      <w:r w:rsidR="000D516B" w:rsidRPr="000D516B">
        <w:rPr>
          <w:b/>
          <w:kern w:val="2"/>
          <w:lang w:val="en-US" w:eastAsia="zh-CN"/>
        </w:rPr>
        <w:t>Decision</w:t>
      </w:r>
    </w:p>
    <w:p w14:paraId="1ACA9E98" w14:textId="77777777" w:rsidR="00791306" w:rsidRPr="000D516B" w:rsidRDefault="00791306" w:rsidP="00E05E6B">
      <w:pPr>
        <w:pBdr>
          <w:bottom w:val="single" w:sz="4" w:space="1" w:color="auto"/>
        </w:pBdr>
        <w:rPr>
          <w:b/>
          <w:sz w:val="16"/>
          <w:szCs w:val="16"/>
          <w:lang w:val="en-US"/>
        </w:rPr>
      </w:pPr>
    </w:p>
    <w:p w14:paraId="6A32EC28" w14:textId="77777777" w:rsidR="00880CFD" w:rsidRPr="00880CFD" w:rsidRDefault="00791306" w:rsidP="00880CFD">
      <w:pPr>
        <w:pStyle w:val="Heading1"/>
      </w:pPr>
      <w:bookmarkStart w:id="0" w:name="_Ref124589705"/>
      <w:bookmarkStart w:id="1" w:name="_Ref129681862"/>
      <w:r w:rsidRPr="00FF3EEC">
        <w:t>Introduction</w:t>
      </w:r>
      <w:bookmarkEnd w:id="0"/>
      <w:bookmarkEnd w:id="1"/>
    </w:p>
    <w:p w14:paraId="3E9AAA8D" w14:textId="77777777" w:rsidR="00BF28E0" w:rsidRPr="006B4DC3" w:rsidRDefault="000D516B" w:rsidP="005C108E">
      <w:pPr>
        <w:rPr>
          <w:lang w:val="en-US"/>
        </w:rPr>
      </w:pPr>
      <w:r w:rsidRPr="000D516B">
        <w:rPr>
          <w:lang w:val="en-US"/>
        </w:rPr>
        <w:t>The 6G Radio Study Item was approved at the RAN#108 meeting (RP-25188</w:t>
      </w:r>
      <w:r>
        <w:rPr>
          <w:lang w:val="en-US"/>
        </w:rPr>
        <w:t>1) [1]. The main objectives are</w:t>
      </w:r>
      <w:r w:rsidR="000C7DEF" w:rsidRPr="006B4DC3">
        <w:rPr>
          <w:lang w:val="en-US"/>
        </w:rPr>
        <w:t>:</w:t>
      </w:r>
      <w:r w:rsidR="00A10FEA" w:rsidRPr="006B4DC3">
        <w:rPr>
          <w:lang w:val="en-US"/>
        </w:rPr>
        <w:t xml:space="preserve"> </w:t>
      </w:r>
    </w:p>
    <w:tbl>
      <w:tblPr>
        <w:tblStyle w:val="TableGrid"/>
        <w:tblW w:w="0" w:type="auto"/>
        <w:tblLook w:val="04A0" w:firstRow="1" w:lastRow="0" w:firstColumn="1" w:lastColumn="0" w:noHBand="0" w:noVBand="1"/>
      </w:tblPr>
      <w:tblGrid>
        <w:gridCol w:w="9061"/>
      </w:tblGrid>
      <w:tr w:rsidR="00BF28E0" w:rsidRPr="00F0337E" w14:paraId="3D9BD7B6" w14:textId="77777777" w:rsidTr="00BF28E0">
        <w:tc>
          <w:tcPr>
            <w:tcW w:w="9061" w:type="dxa"/>
          </w:tcPr>
          <w:p w14:paraId="4E8DABE7" w14:textId="77777777" w:rsidR="006B4DC3" w:rsidRPr="006B4DC3" w:rsidRDefault="006B4DC3" w:rsidP="006B4DC3">
            <w:pPr>
              <w:numPr>
                <w:ilvl w:val="0"/>
                <w:numId w:val="22"/>
              </w:numPr>
              <w:autoSpaceDE/>
              <w:autoSpaceDN/>
              <w:adjustRightInd/>
              <w:snapToGrid w:val="0"/>
              <w:spacing w:before="0" w:after="0"/>
              <w:jc w:val="left"/>
              <w:rPr>
                <w:lang w:val="en-US"/>
              </w:rPr>
            </w:pPr>
            <w:r w:rsidRPr="006B4DC3">
              <w:rPr>
                <w:lang w:val="en-US"/>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C089E1A" w14:textId="77777777"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Ensuring appropriate set of functionalities, minimize the adoption of multiple options for the same functionality, avoid excessive configurations, excessive UE capabilities and UE capabilities reporting.</w:t>
            </w:r>
          </w:p>
          <w:p w14:paraId="61A61579" w14:textId="77777777"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Energy efficiency and energy saving: both for network and device.</w:t>
            </w:r>
          </w:p>
          <w:p w14:paraId="3B92AE7B" w14:textId="77777777" w:rsidR="006B4DC3" w:rsidRPr="00DA3431" w:rsidRDefault="006B4DC3" w:rsidP="006B4DC3">
            <w:pPr>
              <w:numPr>
                <w:ilvl w:val="1"/>
                <w:numId w:val="23"/>
              </w:numPr>
              <w:autoSpaceDE/>
              <w:autoSpaceDN/>
              <w:adjustRightInd/>
              <w:snapToGrid w:val="0"/>
              <w:spacing w:before="0" w:after="0"/>
              <w:jc w:val="left"/>
            </w:pPr>
            <w:proofErr w:type="spellStart"/>
            <w:r w:rsidRPr="00DA3431">
              <w:t>Enhanced</w:t>
            </w:r>
            <w:proofErr w:type="spellEnd"/>
            <w:r w:rsidRPr="00DA3431">
              <w:t xml:space="preserve"> spectral </w:t>
            </w:r>
            <w:proofErr w:type="spellStart"/>
            <w:r w:rsidRPr="00DA3431">
              <w:t>efficiency</w:t>
            </w:r>
            <w:proofErr w:type="spellEnd"/>
            <w:r w:rsidRPr="00DA3431">
              <w:t xml:space="preserve">. </w:t>
            </w:r>
          </w:p>
          <w:p w14:paraId="053C7144" w14:textId="77777777"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Enhanced overall coverage, focus on cell-edge performance and UL coverage.</w:t>
            </w:r>
          </w:p>
          <w:p w14:paraId="7AD1E33D" w14:textId="77777777"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Wider channel bandwidth (at least 200MHz) support for 6G deployments at least above 2 GHz, around 7 GHz.</w:t>
            </w:r>
          </w:p>
          <w:p w14:paraId="61079B70" w14:textId="77777777"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Re-use of existing 5G mid-band (~3.5GHz) site grid for 6G deployments in at least around 7 GHz and targeting comparable coverage to 5G mid-band.</w:t>
            </w:r>
          </w:p>
          <w:p w14:paraId="7BE2F053" w14:textId="77777777"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Target scalable and forward compatible design for diverse device types.</w:t>
            </w:r>
          </w:p>
          <w:p w14:paraId="4C2A9BC9" w14:textId="77777777"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Improved spectrum utilization and operations taking into account diverse spectrum allocations.</w:t>
            </w:r>
          </w:p>
          <w:p w14:paraId="19A73C9F" w14:textId="77777777" w:rsidR="006B4DC3" w:rsidRPr="00461815" w:rsidRDefault="006B4DC3" w:rsidP="006B4DC3">
            <w:pPr>
              <w:numPr>
                <w:ilvl w:val="1"/>
                <w:numId w:val="23"/>
              </w:numPr>
              <w:autoSpaceDE/>
              <w:autoSpaceDN/>
              <w:adjustRightInd/>
              <w:snapToGrid w:val="0"/>
              <w:spacing w:before="0" w:after="0"/>
              <w:jc w:val="left"/>
              <w:rPr>
                <w:lang w:val="en-US"/>
              </w:rPr>
            </w:pPr>
            <w:r w:rsidRPr="00461815">
              <w:rPr>
                <w:lang w:val="en-US"/>
              </w:rPr>
              <w:t>Aim at using common 6G Radio design, which meets mobile broadband service requirements as high priority, to also meet vertical needs.</w:t>
            </w:r>
          </w:p>
          <w:p w14:paraId="3FCD67FE" w14:textId="77777777" w:rsidR="006B4DC3" w:rsidRPr="00461815" w:rsidRDefault="006B4DC3" w:rsidP="006B4DC3">
            <w:pPr>
              <w:numPr>
                <w:ilvl w:val="1"/>
                <w:numId w:val="23"/>
              </w:numPr>
              <w:autoSpaceDE/>
              <w:autoSpaceDN/>
              <w:adjustRightInd/>
              <w:snapToGrid w:val="0"/>
              <w:spacing w:before="0" w:after="0"/>
              <w:jc w:val="left"/>
              <w:rPr>
                <w:lang w:val="en-US"/>
              </w:rPr>
            </w:pPr>
            <w:r w:rsidRPr="00461815">
              <w:rPr>
                <w:lang w:val="en-US"/>
              </w:rPr>
              <w:t>Aim at a harmonized 6G Radio design for TN and NTN, including their integration.</w:t>
            </w:r>
          </w:p>
          <w:p w14:paraId="461B5902" w14:textId="77777777"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System simplification, including reducing configuration complexity, enabling more efficient Cell/UE management, etc.</w:t>
            </w:r>
          </w:p>
          <w:p w14:paraId="2232847C" w14:textId="77777777" w:rsidR="006B4DC3" w:rsidRPr="006B4DC3" w:rsidRDefault="006B4DC3" w:rsidP="006B4DC3">
            <w:pPr>
              <w:autoSpaceDE/>
              <w:autoSpaceDN/>
              <w:adjustRightInd/>
              <w:snapToGrid w:val="0"/>
              <w:spacing w:after="0"/>
              <w:ind w:left="1080"/>
              <w:rPr>
                <w:lang w:val="en-US"/>
              </w:rPr>
            </w:pPr>
            <w:r w:rsidRPr="006B4DC3">
              <w:rPr>
                <w:lang w:val="en-US"/>
              </w:rPr>
              <w:t>Note1: the term stand-alone architecture does not imply any particular Core network architecture, which is up to SA2 discussion.</w:t>
            </w:r>
          </w:p>
          <w:p w14:paraId="07114BF6" w14:textId="77777777" w:rsidR="00236F98" w:rsidRPr="00236F98" w:rsidRDefault="00236F98" w:rsidP="00236F98">
            <w:pPr>
              <w:overflowPunct w:val="0"/>
              <w:spacing w:after="0"/>
              <w:textAlignment w:val="baseline"/>
              <w:rPr>
                <w:szCs w:val="16"/>
                <w:lang w:val="en-US"/>
              </w:rPr>
            </w:pPr>
          </w:p>
        </w:tc>
      </w:tr>
    </w:tbl>
    <w:p w14:paraId="1EAF3590" w14:textId="77777777" w:rsidR="00204611" w:rsidRDefault="00204611" w:rsidP="00D70973">
      <w:pPr>
        <w:rPr>
          <w:rFonts w:eastAsia="DengXian"/>
          <w:iCs/>
          <w:lang w:val="en-US"/>
        </w:rPr>
      </w:pPr>
    </w:p>
    <w:p w14:paraId="42A6A3FD" w14:textId="56C33479" w:rsidR="000C0D01" w:rsidRDefault="000C0D01" w:rsidP="00D70973">
      <w:pPr>
        <w:rPr>
          <w:rFonts w:eastAsia="DengXian"/>
          <w:iCs/>
          <w:lang w:val="en-US"/>
        </w:rPr>
      </w:pPr>
      <w:r>
        <w:rPr>
          <w:rFonts w:eastAsia="DengXian"/>
          <w:iCs/>
          <w:lang w:val="en-US"/>
        </w:rPr>
        <w:t>In RAN</w:t>
      </w:r>
      <w:r w:rsidR="00461815">
        <w:rPr>
          <w:rFonts w:eastAsia="DengXian"/>
          <w:iCs/>
          <w:lang w:val="en-US"/>
        </w:rPr>
        <w:t>4</w:t>
      </w:r>
      <w:r>
        <w:rPr>
          <w:rFonts w:eastAsia="DengXian"/>
          <w:iCs/>
          <w:lang w:val="en-US"/>
        </w:rPr>
        <w:t>#</w:t>
      </w:r>
      <w:r w:rsidR="00461815">
        <w:rPr>
          <w:rFonts w:eastAsia="DengXian"/>
          <w:iCs/>
          <w:lang w:val="en-US"/>
        </w:rPr>
        <w:t>116bis</w:t>
      </w:r>
      <w:r>
        <w:rPr>
          <w:rFonts w:eastAsia="DengXian"/>
          <w:iCs/>
          <w:lang w:val="en-US"/>
        </w:rPr>
        <w:t xml:space="preserve">, the following is agreed: </w:t>
      </w:r>
    </w:p>
    <w:p w14:paraId="173F67D2" w14:textId="77777777" w:rsidR="00461815" w:rsidRDefault="00461815" w:rsidP="00D70973">
      <w:pPr>
        <w:rPr>
          <w:rFonts w:eastAsia="DengXian"/>
          <w:iCs/>
          <w:lang w:val="en-US"/>
        </w:rPr>
      </w:pPr>
    </w:p>
    <w:p w14:paraId="17225D8C" w14:textId="1DB89399" w:rsidR="00461815" w:rsidRDefault="00B80AD5" w:rsidP="00461815">
      <w:pPr>
        <w:rPr>
          <w:rFonts w:eastAsia="DengXian"/>
          <w:b/>
          <w:bCs/>
          <w:iCs/>
          <w:lang w:val="en-GB"/>
        </w:rPr>
      </w:pPr>
      <w:r w:rsidRPr="00B80AD5">
        <w:rPr>
          <w:rFonts w:ascii="Arial" w:eastAsia="MS Mincho" w:hAnsi="Arial" w:cs="Arial"/>
          <w:b/>
          <w:color w:val="000000"/>
          <w:sz w:val="22"/>
          <w:highlight w:val="green"/>
          <w:lang w:val="en-US"/>
        </w:rPr>
        <w:t>R4-2514638</w:t>
      </w:r>
      <w:r w:rsidR="00461815" w:rsidRPr="00461815">
        <w:rPr>
          <w:rFonts w:eastAsia="DengXian"/>
          <w:b/>
          <w:bCs/>
          <w:iCs/>
          <w:lang w:val="en-US"/>
        </w:rPr>
        <w:tab/>
      </w:r>
      <w:r w:rsidR="00461815" w:rsidRPr="00461815">
        <w:rPr>
          <w:rFonts w:eastAsia="DengXian"/>
          <w:b/>
          <w:bCs/>
          <w:iCs/>
          <w:lang w:val="en-GB"/>
        </w:rPr>
        <w:t>WF on</w:t>
      </w:r>
      <w:r>
        <w:rPr>
          <w:rFonts w:eastAsia="DengXian"/>
          <w:b/>
          <w:bCs/>
          <w:iCs/>
          <w:lang w:val="en-GB"/>
        </w:rPr>
        <w:t xml:space="preserve"> NTN (section 1.6)</w:t>
      </w:r>
    </w:p>
    <w:p w14:paraId="0F4210B9" w14:textId="77777777" w:rsidR="00B80AD5" w:rsidRPr="00D64095" w:rsidRDefault="00B80AD5" w:rsidP="00B80AD5">
      <w:pPr>
        <w:rPr>
          <w:b/>
          <w:bCs/>
          <w:szCs w:val="22"/>
          <w:lang w:val="en-US"/>
        </w:rPr>
      </w:pPr>
      <w:r w:rsidRPr="00D64095">
        <w:rPr>
          <w:b/>
          <w:bCs/>
          <w:szCs w:val="22"/>
          <w:lang w:val="zh-CN"/>
        </w:rPr>
        <w:t xml:space="preserve">Way Forward: </w:t>
      </w:r>
    </w:p>
    <w:p w14:paraId="748840BA" w14:textId="77777777" w:rsidR="00B80AD5" w:rsidRPr="00D64095" w:rsidRDefault="00B80AD5" w:rsidP="00B80AD5">
      <w:pPr>
        <w:ind w:firstLine="284"/>
        <w:rPr>
          <w:szCs w:val="22"/>
          <w:lang w:val="en-US"/>
        </w:rPr>
      </w:pPr>
      <w:r w:rsidRPr="00D64095">
        <w:rPr>
          <w:szCs w:val="22"/>
          <w:lang w:val="en-US"/>
        </w:rPr>
        <w:t xml:space="preserve">Additional input from satellite companies is expected for RAN4#117: </w:t>
      </w:r>
    </w:p>
    <w:p w14:paraId="2A281044" w14:textId="77777777" w:rsidR="00B80AD5" w:rsidRPr="00D64095" w:rsidRDefault="00B80AD5" w:rsidP="00B80AD5">
      <w:pPr>
        <w:pStyle w:val="ListParagraph"/>
        <w:numPr>
          <w:ilvl w:val="0"/>
          <w:numId w:val="44"/>
        </w:numPr>
        <w:overflowPunct w:val="0"/>
        <w:autoSpaceDE w:val="0"/>
        <w:autoSpaceDN w:val="0"/>
        <w:adjustRightInd w:val="0"/>
        <w:spacing w:before="0" w:after="180"/>
        <w:jc w:val="left"/>
        <w:textAlignment w:val="baseline"/>
        <w:rPr>
          <w:szCs w:val="22"/>
          <w:lang w:val="en-US"/>
        </w:rPr>
      </w:pPr>
      <w:r w:rsidRPr="00D64095">
        <w:rPr>
          <w:szCs w:val="22"/>
          <w:lang w:val="en-US"/>
        </w:rPr>
        <w:t>List of requirements to be further studied (using the same format proposed in 1.1.2)</w:t>
      </w:r>
    </w:p>
    <w:p w14:paraId="708A78F6" w14:textId="6DCC8444" w:rsidR="00461815" w:rsidRPr="00B80AD5" w:rsidRDefault="00B80AD5" w:rsidP="00B80AD5">
      <w:pPr>
        <w:pStyle w:val="ListParagraph"/>
        <w:numPr>
          <w:ilvl w:val="0"/>
          <w:numId w:val="44"/>
        </w:numPr>
        <w:overflowPunct w:val="0"/>
        <w:autoSpaceDE w:val="0"/>
        <w:autoSpaceDN w:val="0"/>
        <w:adjustRightInd w:val="0"/>
        <w:spacing w:before="0" w:after="180"/>
        <w:jc w:val="left"/>
        <w:textAlignment w:val="baseline"/>
        <w:rPr>
          <w:szCs w:val="22"/>
          <w:lang w:val="en-US"/>
        </w:rPr>
      </w:pPr>
      <w:r w:rsidRPr="00D64095">
        <w:rPr>
          <w:szCs w:val="22"/>
          <w:lang w:val="en-US"/>
        </w:rPr>
        <w:t>List of coexistence studies to be considered (using the format proposed in 1.3.1).</w:t>
      </w:r>
    </w:p>
    <w:p w14:paraId="5C6200F4" w14:textId="77777777" w:rsidR="0075335A" w:rsidRDefault="0075335A" w:rsidP="00D70973">
      <w:pPr>
        <w:rPr>
          <w:rFonts w:eastAsia="DengXian"/>
          <w:iCs/>
          <w:lang w:val="en-US"/>
        </w:rPr>
      </w:pPr>
    </w:p>
    <w:p w14:paraId="36CB7738" w14:textId="1D32284A" w:rsidR="000C0D01" w:rsidRDefault="00461815" w:rsidP="000C0D01">
      <w:pPr>
        <w:pStyle w:val="Heading1"/>
        <w:rPr>
          <w:b w:val="0"/>
          <w:bCs w:val="0"/>
          <w:sz w:val="22"/>
          <w:szCs w:val="22"/>
          <w:lang w:val="en-US"/>
        </w:rPr>
      </w:pPr>
      <w:r>
        <w:rPr>
          <w:lang w:val="en-US"/>
        </w:rPr>
        <w:t>Discussion</w:t>
      </w:r>
    </w:p>
    <w:p w14:paraId="58D9BA9F" w14:textId="77777777" w:rsidR="00B80AD5" w:rsidRPr="00B80AD5" w:rsidRDefault="00B80AD5" w:rsidP="00B80AD5">
      <w:pPr>
        <w:rPr>
          <w:lang w:val="en-US"/>
        </w:rPr>
      </w:pPr>
    </w:p>
    <w:p w14:paraId="36A96C5F" w14:textId="5FC51287" w:rsidR="006A6FF2" w:rsidRDefault="00B80AD5" w:rsidP="00461815">
      <w:pPr>
        <w:pStyle w:val="3GPPH2"/>
        <w:rPr>
          <w:lang w:val="en-US"/>
        </w:rPr>
      </w:pPr>
      <w:r>
        <w:rPr>
          <w:lang w:val="en-US"/>
        </w:rPr>
        <w:lastRenderedPageBreak/>
        <w:t>NTN-TN RF Coexistence</w:t>
      </w:r>
    </w:p>
    <w:p w14:paraId="06E62619" w14:textId="77777777" w:rsidR="00565E95" w:rsidRDefault="00B80AD5" w:rsidP="00D505DD">
      <w:pPr>
        <w:rPr>
          <w:rFonts w:eastAsia="DengXian"/>
          <w:iCs/>
          <w:lang w:val="en-US"/>
        </w:rPr>
      </w:pPr>
      <w:r w:rsidRPr="00B80AD5">
        <w:rPr>
          <w:rFonts w:eastAsia="DengXian"/>
          <w:iCs/>
          <w:lang w:val="en-US"/>
        </w:rPr>
        <w:t>We summarize below key features to be considered in the integration</w:t>
      </w:r>
      <w:r>
        <w:rPr>
          <w:rFonts w:eastAsia="DengXian"/>
          <w:iCs/>
          <w:lang w:val="en-US"/>
        </w:rPr>
        <w:t>/harmonization</w:t>
      </w:r>
      <w:r w:rsidRPr="00B80AD5">
        <w:rPr>
          <w:rFonts w:eastAsia="DengXian"/>
          <w:iCs/>
          <w:lang w:val="en-US"/>
        </w:rPr>
        <w:t xml:space="preserve"> of both TN and NTN systems, such to improve/enhance and provide ubiquitous coverage:</w:t>
      </w:r>
    </w:p>
    <w:p w14:paraId="52D5E49F" w14:textId="72A0EC7D" w:rsidR="00565E95" w:rsidRPr="00DC0F85" w:rsidRDefault="00DC0F85" w:rsidP="00565E95">
      <w:pPr>
        <w:pStyle w:val="ListParagraph"/>
        <w:numPr>
          <w:ilvl w:val="1"/>
          <w:numId w:val="22"/>
        </w:numPr>
        <w:rPr>
          <w:rFonts w:eastAsia="DengXian"/>
          <w:iCs/>
          <w:color w:val="000000" w:themeColor="text1"/>
          <w:lang w:val="en-US"/>
        </w:rPr>
      </w:pPr>
      <w:r w:rsidRPr="00DC0F85">
        <w:rPr>
          <w:rFonts w:eastAsia="DengXian"/>
          <w:b/>
          <w:bCs/>
          <w:iCs/>
          <w:color w:val="000000" w:themeColor="text1"/>
          <w:lang w:val="en-US"/>
        </w:rPr>
        <w:t xml:space="preserve">NTN and TN </w:t>
      </w:r>
      <w:r w:rsidR="000675A5">
        <w:rPr>
          <w:rFonts w:eastAsia="DengXian"/>
          <w:b/>
          <w:bCs/>
          <w:iCs/>
          <w:color w:val="000000" w:themeColor="text1"/>
          <w:lang w:val="en-US"/>
        </w:rPr>
        <w:t>RF coexistence scenarios</w:t>
      </w:r>
    </w:p>
    <w:p w14:paraId="1F4D25BB" w14:textId="058DF962" w:rsidR="009A504E" w:rsidRDefault="00565E95" w:rsidP="00074C5B">
      <w:pPr>
        <w:pStyle w:val="ListParagraph"/>
        <w:ind w:left="2160"/>
        <w:rPr>
          <w:rFonts w:eastAsia="DengXian"/>
          <w:iCs/>
          <w:lang w:val="en-US"/>
        </w:rPr>
      </w:pPr>
      <w:r w:rsidRPr="00565E95">
        <w:rPr>
          <w:rFonts w:eastAsia="DengXian"/>
          <w:b/>
          <w:bCs/>
          <w:iCs/>
          <w:lang w:val="en-US"/>
        </w:rPr>
        <w:t>Scenario 1</w:t>
      </w:r>
      <w:r w:rsidR="00A05B03">
        <w:rPr>
          <w:rFonts w:eastAsia="DengXian"/>
          <w:b/>
          <w:bCs/>
          <w:iCs/>
          <w:lang w:val="en-US"/>
        </w:rPr>
        <w:t xml:space="preserve"> -</w:t>
      </w:r>
      <w:r w:rsidRPr="00565E95">
        <w:rPr>
          <w:rFonts w:eastAsia="DengXian"/>
          <w:b/>
          <w:bCs/>
          <w:iCs/>
          <w:lang w:val="en-US"/>
        </w:rPr>
        <w:t xml:space="preserve"> </w:t>
      </w:r>
      <w:r w:rsidR="00A05B03">
        <w:rPr>
          <w:rFonts w:eastAsia="DengXian"/>
          <w:b/>
          <w:bCs/>
          <w:iCs/>
          <w:lang w:val="en-US"/>
        </w:rPr>
        <w:t>NTN and TN coverage overlap:</w:t>
      </w:r>
    </w:p>
    <w:p w14:paraId="6B3E1DBF" w14:textId="4E89777F" w:rsidR="00DC0F85" w:rsidRPr="00074C5B" w:rsidRDefault="00F01DDB" w:rsidP="00F01DDB">
      <w:pPr>
        <w:pStyle w:val="ListParagraph"/>
        <w:ind w:left="2880"/>
        <w:rPr>
          <w:rFonts w:eastAsia="DengXian"/>
          <w:iCs/>
          <w:lang w:val="en-US"/>
        </w:rPr>
      </w:pPr>
      <w:r w:rsidRPr="00F01DDB">
        <w:rPr>
          <w:rFonts w:eastAsia="DengXian"/>
          <w:b/>
          <w:bCs/>
          <w:iCs/>
          <w:lang w:val="en-US"/>
        </w:rPr>
        <w:t>Proposal:</w:t>
      </w:r>
      <w:r>
        <w:rPr>
          <w:rFonts w:eastAsia="DengXian"/>
          <w:iCs/>
          <w:lang w:val="en-US"/>
        </w:rPr>
        <w:t xml:space="preserve"> </w:t>
      </w:r>
      <w:r w:rsidR="009A504E">
        <w:rPr>
          <w:rFonts w:eastAsia="DengXian"/>
          <w:iCs/>
          <w:lang w:val="en-US"/>
        </w:rPr>
        <w:t xml:space="preserve">3GPP should </w:t>
      </w:r>
      <w:r>
        <w:rPr>
          <w:rFonts w:eastAsia="DengXian"/>
          <w:iCs/>
          <w:lang w:val="en-US"/>
        </w:rPr>
        <w:t xml:space="preserve">start a study item to </w:t>
      </w:r>
      <w:r w:rsidR="00974BE0">
        <w:rPr>
          <w:rFonts w:eastAsia="DengXian"/>
          <w:iCs/>
          <w:lang w:val="en-US"/>
        </w:rPr>
        <w:t>evaluate</w:t>
      </w:r>
      <w:r w:rsidR="009A504E">
        <w:rPr>
          <w:rFonts w:eastAsia="DengXian"/>
          <w:iCs/>
          <w:lang w:val="en-US"/>
        </w:rPr>
        <w:t xml:space="preserve"> NTN to TN (and TN to NTN) co-existence interference requirements</w:t>
      </w:r>
      <w:r w:rsidR="00074C5B">
        <w:rPr>
          <w:rFonts w:eastAsia="DengXian"/>
          <w:iCs/>
          <w:lang w:val="en-US"/>
        </w:rPr>
        <w:t xml:space="preserve"> </w:t>
      </w:r>
      <w:r w:rsidR="008E5900">
        <w:rPr>
          <w:rFonts w:eastAsia="DengXian"/>
          <w:iCs/>
          <w:lang w:val="en-US"/>
        </w:rPr>
        <w:t>for adjacent and cochannel interference</w:t>
      </w:r>
      <w:r>
        <w:rPr>
          <w:rFonts w:eastAsia="DengXian"/>
          <w:iCs/>
          <w:lang w:val="en-US"/>
        </w:rPr>
        <w:t xml:space="preserve">. The study should define different band combinations for TN and NTN systems and </w:t>
      </w:r>
      <w:r w:rsidR="000743DC">
        <w:rPr>
          <w:rFonts w:eastAsia="DengXian"/>
          <w:iCs/>
          <w:lang w:val="en-US"/>
        </w:rPr>
        <w:t xml:space="preserve">define </w:t>
      </w:r>
      <w:r>
        <w:rPr>
          <w:rFonts w:eastAsia="DengXian"/>
          <w:iCs/>
          <w:lang w:val="en-US"/>
        </w:rPr>
        <w:t xml:space="preserve">RF </w:t>
      </w:r>
      <w:r w:rsidR="000743DC">
        <w:rPr>
          <w:rFonts w:eastAsia="DengXian"/>
          <w:iCs/>
          <w:lang w:val="en-US"/>
        </w:rPr>
        <w:t>cochannel and adjacent channels constraints such to minimize interference between both TN and NTN deployments.</w:t>
      </w:r>
      <w:r w:rsidR="008E5900">
        <w:rPr>
          <w:rFonts w:eastAsia="DengXian"/>
          <w:iCs/>
          <w:lang w:val="en-US"/>
        </w:rPr>
        <w:t xml:space="preserve"> </w:t>
      </w:r>
    </w:p>
    <w:p w14:paraId="7E68DCAA" w14:textId="7E3F190F" w:rsidR="00127492" w:rsidRDefault="00074C5B" w:rsidP="00313BD9">
      <w:pPr>
        <w:pStyle w:val="ListParagraph"/>
        <w:ind w:left="2160"/>
        <w:jc w:val="right"/>
        <w:rPr>
          <w:rFonts w:eastAsia="DengXian"/>
          <w:iCs/>
          <w:lang w:val="en-US"/>
        </w:rPr>
      </w:pPr>
      <w:r w:rsidRPr="00074C5B">
        <w:rPr>
          <w:rFonts w:eastAsia="DengXian"/>
          <w:iCs/>
          <w:noProof/>
          <w:lang w:val="en-US"/>
        </w:rPr>
        <w:drawing>
          <wp:inline distT="0" distB="0" distL="0" distR="0" wp14:anchorId="55B15793" wp14:editId="075D53A1">
            <wp:extent cx="3873500" cy="2411810"/>
            <wp:effectExtent l="0" t="0" r="0" b="1270"/>
            <wp:docPr id="1826642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64227" name=""/>
                    <pic:cNvPicPr/>
                  </pic:nvPicPr>
                  <pic:blipFill>
                    <a:blip r:embed="rId8"/>
                    <a:stretch>
                      <a:fillRect/>
                    </a:stretch>
                  </pic:blipFill>
                  <pic:spPr>
                    <a:xfrm>
                      <a:off x="0" y="0"/>
                      <a:ext cx="3978768" cy="2477354"/>
                    </a:xfrm>
                    <a:prstGeom prst="rect">
                      <a:avLst/>
                    </a:prstGeom>
                  </pic:spPr>
                </pic:pic>
              </a:graphicData>
            </a:graphic>
          </wp:inline>
        </w:drawing>
      </w:r>
    </w:p>
    <w:p w14:paraId="1A958574" w14:textId="4FE0E3F7" w:rsidR="00074C5B" w:rsidRDefault="003F4A66" w:rsidP="003F4A66">
      <w:pPr>
        <w:pStyle w:val="ListParagraph"/>
        <w:numPr>
          <w:ilvl w:val="4"/>
          <w:numId w:val="22"/>
        </w:numPr>
        <w:rPr>
          <w:rFonts w:eastAsia="DengXian"/>
          <w:iCs/>
          <w:lang w:val="en-US"/>
        </w:rPr>
      </w:pPr>
      <w:r>
        <w:rPr>
          <w:rFonts w:eastAsia="DengXian"/>
          <w:iCs/>
          <w:lang w:val="en-US"/>
        </w:rPr>
        <w:t xml:space="preserve">Advantages: Extends to ubiquitous coverage; provides redundancy and reliability for wireless communications, increases capacity and load balancing capabilities and provides </w:t>
      </w:r>
      <w:r w:rsidR="00FB7D83">
        <w:rPr>
          <w:rFonts w:eastAsia="DengXian"/>
          <w:iCs/>
          <w:lang w:val="en-US"/>
        </w:rPr>
        <w:t>opportunity</w:t>
      </w:r>
      <w:r>
        <w:rPr>
          <w:rFonts w:eastAsia="DengXian"/>
          <w:iCs/>
          <w:lang w:val="en-US"/>
        </w:rPr>
        <w:t xml:space="preserve"> to enhanced mobility scenarios</w:t>
      </w:r>
    </w:p>
    <w:p w14:paraId="7B31D137" w14:textId="7BD0FA71" w:rsidR="00313BD9" w:rsidRPr="00313BD9" w:rsidRDefault="00974BE0" w:rsidP="00313BD9">
      <w:pPr>
        <w:pStyle w:val="ListParagraph"/>
        <w:numPr>
          <w:ilvl w:val="4"/>
          <w:numId w:val="22"/>
        </w:numPr>
        <w:rPr>
          <w:rFonts w:eastAsia="DengXian"/>
          <w:iCs/>
          <w:lang w:val="en-US"/>
        </w:rPr>
      </w:pPr>
      <w:r>
        <w:rPr>
          <w:rFonts w:eastAsia="DengXian"/>
          <w:iCs/>
          <w:lang w:val="en-US"/>
        </w:rPr>
        <w:t>Challenges</w:t>
      </w:r>
      <w:r w:rsidR="003F4A66">
        <w:rPr>
          <w:rFonts w:eastAsia="DengXian"/>
          <w:iCs/>
          <w:lang w:val="en-US"/>
        </w:rPr>
        <w:t xml:space="preserve">:  Interference and spectrum </w:t>
      </w:r>
      <w:r w:rsidR="00FB7D83">
        <w:rPr>
          <w:rFonts w:eastAsia="DengXian"/>
          <w:iCs/>
          <w:lang w:val="en-US"/>
        </w:rPr>
        <w:t>management, latency variability, deployment and NTN/TN integration costs; technical complexity to manage mobility, regulatory and ecosystem hurdles</w:t>
      </w:r>
    </w:p>
    <w:p w14:paraId="51CEFD2A" w14:textId="50FCB166" w:rsidR="00074C5B" w:rsidRDefault="00565E95" w:rsidP="00074C5B">
      <w:pPr>
        <w:pStyle w:val="ListParagraph"/>
        <w:ind w:left="2160"/>
        <w:rPr>
          <w:rFonts w:eastAsia="DengXian"/>
          <w:iCs/>
          <w:lang w:val="en-US"/>
        </w:rPr>
      </w:pPr>
      <w:r w:rsidRPr="005322F4">
        <w:rPr>
          <w:rFonts w:eastAsia="DengXian"/>
          <w:b/>
          <w:bCs/>
          <w:iCs/>
          <w:lang w:val="en-US"/>
        </w:rPr>
        <w:t>Scenario 2</w:t>
      </w:r>
      <w:r w:rsidR="008E5900">
        <w:rPr>
          <w:rFonts w:eastAsia="DengXian"/>
          <w:b/>
          <w:bCs/>
          <w:iCs/>
          <w:lang w:val="en-US"/>
        </w:rPr>
        <w:t xml:space="preserve"> -</w:t>
      </w:r>
      <w:r w:rsidR="00A05B03">
        <w:rPr>
          <w:rFonts w:eastAsia="DengXian"/>
          <w:b/>
          <w:bCs/>
          <w:iCs/>
          <w:lang w:val="en-US"/>
        </w:rPr>
        <w:t xml:space="preserve"> NTN </w:t>
      </w:r>
      <w:r w:rsidR="00127492">
        <w:rPr>
          <w:rFonts w:eastAsia="DengXian"/>
          <w:b/>
          <w:bCs/>
          <w:iCs/>
          <w:lang w:val="en-US"/>
        </w:rPr>
        <w:t xml:space="preserve">and TN Coverage do not overlap: </w:t>
      </w:r>
    </w:p>
    <w:p w14:paraId="031D06F6" w14:textId="1FD09B44" w:rsidR="008E5900" w:rsidRDefault="00F01DDB" w:rsidP="00F01DDB">
      <w:pPr>
        <w:pStyle w:val="ListParagraph"/>
        <w:ind w:left="2880"/>
        <w:rPr>
          <w:rFonts w:eastAsia="DengXian"/>
          <w:iCs/>
          <w:lang w:val="en-US"/>
        </w:rPr>
      </w:pPr>
      <w:r w:rsidRPr="00F01DDB">
        <w:rPr>
          <w:rFonts w:eastAsia="DengXian"/>
          <w:b/>
          <w:bCs/>
          <w:iCs/>
          <w:lang w:val="en-US"/>
        </w:rPr>
        <w:t>Proposal:</w:t>
      </w:r>
      <w:r>
        <w:rPr>
          <w:rFonts w:eastAsia="DengXian"/>
          <w:iCs/>
          <w:lang w:val="en-US"/>
        </w:rPr>
        <w:t xml:space="preserve"> </w:t>
      </w:r>
      <w:r w:rsidR="008E5900">
        <w:rPr>
          <w:rFonts w:eastAsia="DengXian"/>
          <w:iCs/>
          <w:lang w:val="en-US"/>
        </w:rPr>
        <w:t>3</w:t>
      </w:r>
      <w:r w:rsidR="009A504E" w:rsidRPr="008E5900">
        <w:rPr>
          <w:rFonts w:eastAsia="DengXian"/>
          <w:iCs/>
          <w:lang w:val="en-US"/>
        </w:rPr>
        <w:t xml:space="preserve">GPP </w:t>
      </w:r>
      <w:r w:rsidR="008E5900">
        <w:rPr>
          <w:rFonts w:eastAsia="DengXian"/>
          <w:iCs/>
          <w:lang w:val="en-US"/>
        </w:rPr>
        <w:t xml:space="preserve">should </w:t>
      </w:r>
      <w:r w:rsidR="000743DC">
        <w:rPr>
          <w:rFonts w:eastAsia="DengXian"/>
          <w:iCs/>
          <w:lang w:val="en-US"/>
        </w:rPr>
        <w:t xml:space="preserve">start a study item to </w:t>
      </w:r>
      <w:r w:rsidR="008E5900">
        <w:rPr>
          <w:rFonts w:eastAsia="DengXian"/>
          <w:iCs/>
          <w:lang w:val="en-US"/>
        </w:rPr>
        <w:t xml:space="preserve">define adjacent and </w:t>
      </w:r>
      <w:r w:rsidR="00127492" w:rsidRPr="00127492">
        <w:rPr>
          <w:rFonts w:eastAsia="DengXian"/>
          <w:iCs/>
          <w:lang w:val="en-US"/>
        </w:rPr>
        <w:t>co-channel interference</w:t>
      </w:r>
      <w:r w:rsidR="008E5900">
        <w:rPr>
          <w:rFonts w:eastAsia="DengXian"/>
          <w:iCs/>
          <w:lang w:val="en-US"/>
        </w:rPr>
        <w:t xml:space="preserve"> requirements or a minimum operation safe distance such to allow both TN and NTN </w:t>
      </w:r>
      <w:r w:rsidR="00603D3A">
        <w:rPr>
          <w:rFonts w:eastAsia="DengXian"/>
          <w:iCs/>
          <w:lang w:val="en-US"/>
        </w:rPr>
        <w:t xml:space="preserve">to </w:t>
      </w:r>
      <w:r w:rsidR="008E5900">
        <w:rPr>
          <w:rFonts w:eastAsia="DengXian"/>
          <w:iCs/>
          <w:lang w:val="en-US"/>
        </w:rPr>
        <w:t xml:space="preserve">operate efficiently </w:t>
      </w:r>
      <w:r w:rsidR="00127492" w:rsidRPr="00127492">
        <w:rPr>
          <w:rFonts w:eastAsia="DengXian"/>
          <w:iCs/>
          <w:lang w:val="en-US"/>
        </w:rPr>
        <w:t xml:space="preserve">while </w:t>
      </w:r>
      <w:r w:rsidR="008E5900">
        <w:rPr>
          <w:rFonts w:eastAsia="DengXian"/>
          <w:iCs/>
          <w:lang w:val="en-US"/>
        </w:rPr>
        <w:t>reducing the coverage gap between both systems.</w:t>
      </w:r>
    </w:p>
    <w:p w14:paraId="1CE94F3D" w14:textId="3F22CBC0" w:rsidR="00C16601" w:rsidRDefault="00074C5B" w:rsidP="00313BD9">
      <w:pPr>
        <w:jc w:val="right"/>
        <w:rPr>
          <w:rFonts w:eastAsia="DengXian"/>
          <w:iCs/>
          <w:lang w:val="en-US"/>
        </w:rPr>
      </w:pPr>
      <w:r w:rsidRPr="00074C5B">
        <w:rPr>
          <w:rFonts w:eastAsia="DengXian"/>
          <w:iCs/>
          <w:noProof/>
          <w:lang w:val="en-US"/>
        </w:rPr>
        <w:drawing>
          <wp:inline distT="0" distB="0" distL="0" distR="0" wp14:anchorId="7C37E4C0" wp14:editId="2F225E1C">
            <wp:extent cx="3935730" cy="2360605"/>
            <wp:effectExtent l="0" t="0" r="1270" b="1905"/>
            <wp:docPr id="5005458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545842" name=""/>
                    <pic:cNvPicPr/>
                  </pic:nvPicPr>
                  <pic:blipFill rotWithShape="1">
                    <a:blip r:embed="rId9"/>
                    <a:srcRect t="5347" b="-1"/>
                    <a:stretch>
                      <a:fillRect/>
                    </a:stretch>
                  </pic:blipFill>
                  <pic:spPr bwMode="auto">
                    <a:xfrm>
                      <a:off x="0" y="0"/>
                      <a:ext cx="4001475" cy="2400038"/>
                    </a:xfrm>
                    <a:prstGeom prst="rect">
                      <a:avLst/>
                    </a:prstGeom>
                    <a:ln>
                      <a:noFill/>
                    </a:ln>
                    <a:extLst>
                      <a:ext uri="{53640926-AAD7-44D8-BBD7-CCE9431645EC}">
                        <a14:shadowObscured xmlns:a14="http://schemas.microsoft.com/office/drawing/2010/main"/>
                      </a:ext>
                    </a:extLst>
                  </pic:spPr>
                </pic:pic>
              </a:graphicData>
            </a:graphic>
          </wp:inline>
        </w:drawing>
      </w:r>
    </w:p>
    <w:p w14:paraId="325B678E" w14:textId="0CE438EC" w:rsidR="00B80AD5" w:rsidRDefault="000675A5" w:rsidP="00D505DD">
      <w:pPr>
        <w:pStyle w:val="ListParagraph"/>
        <w:numPr>
          <w:ilvl w:val="1"/>
          <w:numId w:val="22"/>
        </w:numPr>
        <w:jc w:val="center"/>
        <w:rPr>
          <w:rFonts w:eastAsia="DengXian"/>
          <w:iCs/>
          <w:lang w:val="en-US"/>
        </w:rPr>
      </w:pPr>
      <w:r>
        <w:rPr>
          <w:rFonts w:eastAsia="DengXian"/>
          <w:iCs/>
          <w:lang w:val="en-US"/>
        </w:rPr>
        <w:t>F2 could be equal to F1 in some scenarios</w:t>
      </w:r>
    </w:p>
    <w:p w14:paraId="7ABF6E8F" w14:textId="20E33E17" w:rsidR="00FB7D83" w:rsidRDefault="00FB7D83" w:rsidP="00FB7D83">
      <w:pPr>
        <w:pStyle w:val="ListParagraph"/>
        <w:numPr>
          <w:ilvl w:val="4"/>
          <w:numId w:val="22"/>
        </w:numPr>
        <w:rPr>
          <w:rFonts w:eastAsia="DengXian"/>
          <w:iCs/>
          <w:lang w:val="en-US"/>
        </w:rPr>
      </w:pPr>
      <w:r>
        <w:rPr>
          <w:rFonts w:eastAsia="DengXian"/>
          <w:iCs/>
          <w:lang w:val="en-US"/>
        </w:rPr>
        <w:lastRenderedPageBreak/>
        <w:t xml:space="preserve">Advantages: Extended coverage in areas where TN is not available with low cost of TN/NTN deployment </w:t>
      </w:r>
      <w:r w:rsidR="0039248C">
        <w:rPr>
          <w:rFonts w:eastAsia="DengXian"/>
          <w:iCs/>
          <w:lang w:val="en-US"/>
        </w:rPr>
        <w:t xml:space="preserve">integration and spectrum </w:t>
      </w:r>
      <w:r>
        <w:rPr>
          <w:rFonts w:eastAsia="DengXian"/>
          <w:iCs/>
          <w:lang w:val="en-US"/>
        </w:rPr>
        <w:t xml:space="preserve">coordination.  NTN/TN interference between border cells of the TN system and NTN </w:t>
      </w:r>
      <w:r w:rsidR="00F92B29">
        <w:rPr>
          <w:rFonts w:eastAsia="DengXian"/>
          <w:iCs/>
          <w:lang w:val="en-US"/>
        </w:rPr>
        <w:t xml:space="preserve">border </w:t>
      </w:r>
      <w:r>
        <w:rPr>
          <w:rFonts w:eastAsia="DengXian"/>
          <w:iCs/>
          <w:lang w:val="en-US"/>
        </w:rPr>
        <w:t>cells can be controlled b</w:t>
      </w:r>
      <w:r w:rsidR="0039248C">
        <w:rPr>
          <w:rFonts w:eastAsia="DengXian"/>
          <w:iCs/>
          <w:lang w:val="en-US"/>
        </w:rPr>
        <w:t>y</w:t>
      </w:r>
      <w:r>
        <w:rPr>
          <w:rFonts w:eastAsia="DengXian"/>
          <w:iCs/>
          <w:lang w:val="en-US"/>
        </w:rPr>
        <w:t xml:space="preserve"> defining a minimum separation distance</w:t>
      </w:r>
      <w:r w:rsidR="0039248C">
        <w:rPr>
          <w:rFonts w:eastAsia="DengXian"/>
          <w:iCs/>
          <w:lang w:val="en-US"/>
        </w:rPr>
        <w:t xml:space="preserve"> </w:t>
      </w:r>
      <w:r>
        <w:rPr>
          <w:rFonts w:eastAsia="DengXian"/>
          <w:iCs/>
          <w:lang w:val="en-US"/>
        </w:rPr>
        <w:t xml:space="preserve">or </w:t>
      </w:r>
      <w:r w:rsidR="00F92B29">
        <w:rPr>
          <w:rFonts w:eastAsia="DengXian"/>
          <w:iCs/>
          <w:lang w:val="en-US"/>
        </w:rPr>
        <w:t xml:space="preserve">equivalently </w:t>
      </w:r>
      <w:r>
        <w:rPr>
          <w:rFonts w:eastAsia="DengXian"/>
          <w:iCs/>
          <w:lang w:val="en-US"/>
        </w:rPr>
        <w:t xml:space="preserve">rigorous RF radiation for both systems.  </w:t>
      </w:r>
    </w:p>
    <w:p w14:paraId="7DF54531" w14:textId="67E52813" w:rsidR="00FB7D83" w:rsidRPr="0039248C" w:rsidRDefault="00974BE0" w:rsidP="0039248C">
      <w:pPr>
        <w:pStyle w:val="ListParagraph"/>
        <w:numPr>
          <w:ilvl w:val="4"/>
          <w:numId w:val="22"/>
        </w:numPr>
        <w:rPr>
          <w:rFonts w:eastAsia="DengXian"/>
          <w:iCs/>
          <w:lang w:val="en-US"/>
        </w:rPr>
      </w:pPr>
      <w:r>
        <w:rPr>
          <w:rFonts w:eastAsia="DengXian"/>
          <w:iCs/>
          <w:lang w:val="en-US"/>
        </w:rPr>
        <w:t>Challenges</w:t>
      </w:r>
      <w:r w:rsidR="00FB7D83">
        <w:rPr>
          <w:rFonts w:eastAsia="DengXian"/>
          <w:iCs/>
          <w:lang w:val="en-US"/>
        </w:rPr>
        <w:t xml:space="preserve">:  No bidirectional offloading is </w:t>
      </w:r>
      <w:r w:rsidR="0039248C">
        <w:rPr>
          <w:rFonts w:eastAsia="DengXian"/>
          <w:iCs/>
          <w:lang w:val="en-US"/>
        </w:rPr>
        <w:t>possible;</w:t>
      </w:r>
      <w:r w:rsidR="00FB7D83">
        <w:rPr>
          <w:rFonts w:eastAsia="DengXian"/>
          <w:iCs/>
          <w:lang w:val="en-US"/>
        </w:rPr>
        <w:t xml:space="preserve"> NTN does not provide resilience to TN and </w:t>
      </w:r>
      <w:r w:rsidR="0039248C">
        <w:rPr>
          <w:rFonts w:eastAsia="DengXian"/>
          <w:iCs/>
          <w:lang w:val="en-US"/>
        </w:rPr>
        <w:t xml:space="preserve">a </w:t>
      </w:r>
      <w:r w:rsidR="00FB7D83">
        <w:rPr>
          <w:rFonts w:eastAsia="DengXian"/>
          <w:iCs/>
          <w:lang w:val="en-US"/>
        </w:rPr>
        <w:t xml:space="preserve">coverage gap between TN and NTN </w:t>
      </w:r>
      <w:r w:rsidR="0039248C">
        <w:rPr>
          <w:rFonts w:eastAsia="DengXian"/>
          <w:iCs/>
          <w:lang w:val="en-US"/>
        </w:rPr>
        <w:t>may be necessary</w:t>
      </w:r>
      <w:r w:rsidR="00A94494">
        <w:rPr>
          <w:rFonts w:eastAsia="DengXian"/>
          <w:iCs/>
          <w:lang w:val="en-US"/>
        </w:rPr>
        <w:t>.</w:t>
      </w:r>
      <w:r>
        <w:rPr>
          <w:rFonts w:eastAsia="DengXian"/>
          <w:iCs/>
          <w:lang w:val="en-US"/>
        </w:rPr>
        <w:t>ChallengesChallenges</w:t>
      </w:r>
    </w:p>
    <w:p w14:paraId="222827E5" w14:textId="68BD8A92" w:rsidR="00B80AD5" w:rsidRDefault="00B80AD5" w:rsidP="00B80AD5">
      <w:pPr>
        <w:pStyle w:val="Heading2"/>
        <w:rPr>
          <w:lang w:val="en-US"/>
        </w:rPr>
      </w:pPr>
      <w:r>
        <w:rPr>
          <w:lang w:val="en-US"/>
        </w:rPr>
        <w:t xml:space="preserve">NTN-TN </w:t>
      </w:r>
      <w:r w:rsidR="00524882">
        <w:rPr>
          <w:lang w:val="en-US"/>
        </w:rPr>
        <w:t xml:space="preserve">Inter-system </w:t>
      </w:r>
      <w:r>
        <w:rPr>
          <w:lang w:val="en-US"/>
        </w:rPr>
        <w:t>Interference Management</w:t>
      </w:r>
    </w:p>
    <w:p w14:paraId="658C6DCC" w14:textId="35B3E758" w:rsidR="0005444E" w:rsidRDefault="0005444E" w:rsidP="0005444E">
      <w:pPr>
        <w:pStyle w:val="ListParagraph"/>
        <w:numPr>
          <w:ilvl w:val="1"/>
          <w:numId w:val="22"/>
        </w:numPr>
        <w:rPr>
          <w:rFonts w:eastAsia="DengXian"/>
          <w:iCs/>
          <w:color w:val="000000" w:themeColor="text1"/>
          <w:lang w:val="en-US"/>
        </w:rPr>
      </w:pPr>
      <w:r>
        <w:rPr>
          <w:rFonts w:eastAsia="DengXian"/>
          <w:b/>
          <w:bCs/>
          <w:iCs/>
          <w:color w:val="000000" w:themeColor="text1"/>
          <w:lang w:val="en-US"/>
        </w:rPr>
        <w:t xml:space="preserve">Background: </w:t>
      </w:r>
      <w:r w:rsidRPr="0005444E">
        <w:rPr>
          <w:rFonts w:eastAsia="DengXian"/>
          <w:iCs/>
          <w:color w:val="000000" w:themeColor="text1"/>
          <w:lang w:val="en-US"/>
        </w:rPr>
        <w:t>Section 2.1</w:t>
      </w:r>
      <w:r>
        <w:rPr>
          <w:rFonts w:eastAsia="DengXian"/>
          <w:b/>
          <w:bCs/>
          <w:iCs/>
          <w:color w:val="000000" w:themeColor="text1"/>
          <w:lang w:val="en-US"/>
        </w:rPr>
        <w:t xml:space="preserve"> </w:t>
      </w:r>
      <w:r w:rsidRPr="0005444E">
        <w:rPr>
          <w:rFonts w:eastAsia="DengXian"/>
          <w:iCs/>
          <w:color w:val="000000" w:themeColor="text1"/>
          <w:lang w:val="en-US"/>
        </w:rPr>
        <w:t>defines RF requirement studies for the co-existence of NTN and TN deployments</w:t>
      </w:r>
      <w:r w:rsidR="00524882">
        <w:rPr>
          <w:rFonts w:eastAsia="DengXian"/>
          <w:iCs/>
          <w:color w:val="000000" w:themeColor="text1"/>
          <w:lang w:val="en-US"/>
        </w:rPr>
        <w:t>. T</w:t>
      </w:r>
      <w:r>
        <w:rPr>
          <w:rFonts w:eastAsia="DengXian"/>
          <w:iCs/>
          <w:color w:val="000000" w:themeColor="text1"/>
          <w:lang w:val="en-US"/>
        </w:rPr>
        <w:t xml:space="preserve">hese requirements do not assume the interaction of TN and NTN systems to effectively handle interference between both </w:t>
      </w:r>
      <w:r w:rsidR="004B4544">
        <w:rPr>
          <w:rFonts w:eastAsia="DengXian"/>
          <w:iCs/>
          <w:color w:val="000000" w:themeColor="text1"/>
          <w:lang w:val="en-US"/>
        </w:rPr>
        <w:t>systems</w:t>
      </w:r>
      <w:r>
        <w:rPr>
          <w:rFonts w:eastAsia="DengXian"/>
          <w:iCs/>
          <w:color w:val="000000" w:themeColor="text1"/>
          <w:lang w:val="en-US"/>
        </w:rPr>
        <w:t xml:space="preserve">.  Since 6G is </w:t>
      </w:r>
      <w:r w:rsidR="003A32CC">
        <w:rPr>
          <w:rFonts w:eastAsia="DengXian"/>
          <w:iCs/>
          <w:color w:val="000000" w:themeColor="text1"/>
          <w:lang w:val="en-US"/>
        </w:rPr>
        <w:t xml:space="preserve">being </w:t>
      </w:r>
      <w:r>
        <w:rPr>
          <w:rFonts w:eastAsia="DengXian"/>
          <w:iCs/>
          <w:color w:val="000000" w:themeColor="text1"/>
          <w:lang w:val="en-US"/>
        </w:rPr>
        <w:t xml:space="preserve">designed with TN and NTN harmonization </w:t>
      </w:r>
      <w:r w:rsidR="002E6781">
        <w:rPr>
          <w:rFonts w:eastAsia="DengXian"/>
          <w:iCs/>
          <w:color w:val="000000" w:themeColor="text1"/>
          <w:lang w:val="en-US"/>
        </w:rPr>
        <w:t>goal</w:t>
      </w:r>
      <w:r w:rsidR="00A94494">
        <w:rPr>
          <w:rFonts w:eastAsia="DengXian"/>
          <w:iCs/>
          <w:color w:val="000000" w:themeColor="text1"/>
          <w:lang w:val="en-US"/>
        </w:rPr>
        <w:t>,</w:t>
      </w:r>
      <w:r>
        <w:rPr>
          <w:rFonts w:eastAsia="DengXian"/>
          <w:iCs/>
          <w:color w:val="000000" w:themeColor="text1"/>
          <w:lang w:val="en-US"/>
        </w:rPr>
        <w:t xml:space="preserve"> it is natural to think there would be </w:t>
      </w:r>
      <w:r w:rsidR="004B4544">
        <w:rPr>
          <w:rFonts w:eastAsia="DengXian"/>
          <w:iCs/>
          <w:color w:val="000000" w:themeColor="text1"/>
          <w:lang w:val="en-US"/>
        </w:rPr>
        <w:t xml:space="preserve">a good level of </w:t>
      </w:r>
      <w:r>
        <w:rPr>
          <w:rFonts w:eastAsia="DengXian"/>
          <w:iCs/>
          <w:color w:val="000000" w:themeColor="text1"/>
          <w:lang w:val="en-US"/>
        </w:rPr>
        <w:t xml:space="preserve">interworking between both </w:t>
      </w:r>
      <w:r w:rsidR="004B4544">
        <w:rPr>
          <w:rFonts w:eastAsia="DengXian"/>
          <w:iCs/>
          <w:color w:val="000000" w:themeColor="text1"/>
          <w:lang w:val="en-US"/>
        </w:rPr>
        <w:t xml:space="preserve">TN and NTN </w:t>
      </w:r>
      <w:r>
        <w:rPr>
          <w:rFonts w:eastAsia="DengXian"/>
          <w:iCs/>
          <w:color w:val="000000" w:themeColor="text1"/>
          <w:lang w:val="en-US"/>
        </w:rPr>
        <w:t xml:space="preserve">systems and hence more dynamic </w:t>
      </w:r>
      <w:r w:rsidR="003A32CC">
        <w:rPr>
          <w:rFonts w:eastAsia="DengXian"/>
          <w:iCs/>
          <w:color w:val="000000" w:themeColor="text1"/>
          <w:lang w:val="en-US"/>
        </w:rPr>
        <w:t xml:space="preserve">and efficient </w:t>
      </w:r>
      <w:r>
        <w:rPr>
          <w:rFonts w:eastAsia="DengXian"/>
          <w:iCs/>
          <w:color w:val="000000" w:themeColor="text1"/>
          <w:lang w:val="en-US"/>
        </w:rPr>
        <w:t xml:space="preserve">ways to </w:t>
      </w:r>
      <w:r w:rsidR="004B4544">
        <w:rPr>
          <w:rFonts w:eastAsia="DengXian"/>
          <w:iCs/>
          <w:color w:val="000000" w:themeColor="text1"/>
          <w:lang w:val="en-US"/>
        </w:rPr>
        <w:t>handle</w:t>
      </w:r>
      <w:r>
        <w:rPr>
          <w:rFonts w:eastAsia="DengXian"/>
          <w:iCs/>
          <w:color w:val="000000" w:themeColor="text1"/>
          <w:lang w:val="en-US"/>
        </w:rPr>
        <w:t xml:space="preserve"> the inter-system interference.</w:t>
      </w:r>
    </w:p>
    <w:p w14:paraId="570C5C0B" w14:textId="29C45194" w:rsidR="00524882" w:rsidRPr="00524882" w:rsidRDefault="00524882" w:rsidP="00524882">
      <w:pPr>
        <w:pStyle w:val="ListParagraph"/>
        <w:numPr>
          <w:ilvl w:val="1"/>
          <w:numId w:val="22"/>
        </w:numPr>
        <w:rPr>
          <w:rFonts w:eastAsia="DengXian"/>
          <w:iCs/>
          <w:color w:val="000000" w:themeColor="text1"/>
          <w:lang w:val="en-US"/>
        </w:rPr>
      </w:pPr>
      <w:r>
        <w:rPr>
          <w:rFonts w:eastAsia="DengXian"/>
          <w:b/>
          <w:bCs/>
          <w:iCs/>
          <w:color w:val="000000" w:themeColor="text1"/>
          <w:lang w:val="en-US"/>
        </w:rPr>
        <w:t>Proposal:</w:t>
      </w:r>
      <w:r>
        <w:rPr>
          <w:rFonts w:eastAsia="DengXian"/>
          <w:iCs/>
          <w:color w:val="000000" w:themeColor="text1"/>
          <w:lang w:val="en-US"/>
        </w:rPr>
        <w:t xml:space="preserve">  3GPP should start a study item </w:t>
      </w:r>
      <w:r w:rsidR="000743DC">
        <w:rPr>
          <w:rFonts w:eastAsia="DengXian"/>
          <w:iCs/>
          <w:color w:val="000000" w:themeColor="text1"/>
          <w:lang w:val="en-US"/>
        </w:rPr>
        <w:t xml:space="preserve">to define </w:t>
      </w:r>
      <w:r w:rsidR="003A32CC">
        <w:rPr>
          <w:rFonts w:eastAsia="DengXian"/>
          <w:iCs/>
          <w:color w:val="000000" w:themeColor="text1"/>
          <w:lang w:val="en-US"/>
        </w:rPr>
        <w:t xml:space="preserve">an </w:t>
      </w:r>
      <w:r w:rsidRPr="00524882">
        <w:rPr>
          <w:rFonts w:eastAsia="DengXian"/>
          <w:iCs/>
          <w:color w:val="000000" w:themeColor="text1"/>
        </w:rPr>
        <w:t>NTN</w:t>
      </w:r>
      <w:r w:rsidR="000743DC">
        <w:rPr>
          <w:rFonts w:eastAsia="DengXian"/>
          <w:iCs/>
          <w:color w:val="000000" w:themeColor="text1"/>
        </w:rPr>
        <w:t xml:space="preserve"> to </w:t>
      </w:r>
      <w:r>
        <w:rPr>
          <w:rFonts w:eastAsia="DengXian"/>
          <w:iCs/>
          <w:color w:val="000000" w:themeColor="text1"/>
        </w:rPr>
        <w:t xml:space="preserve">TN </w:t>
      </w:r>
      <w:r w:rsidR="000743DC">
        <w:rPr>
          <w:rFonts w:eastAsia="DengXian"/>
          <w:iCs/>
          <w:color w:val="000000" w:themeColor="text1"/>
        </w:rPr>
        <w:t xml:space="preserve">(and TN to NTN) </w:t>
      </w:r>
      <w:r w:rsidR="003A32CC" w:rsidRPr="003A32CC">
        <w:rPr>
          <w:rFonts w:eastAsia="DengXian"/>
          <w:iCs/>
          <w:color w:val="000000" w:themeColor="text1"/>
          <w:lang w:val="en-US"/>
        </w:rPr>
        <w:t>interferenc</w:t>
      </w:r>
      <w:r w:rsidR="003A32CC">
        <w:rPr>
          <w:rFonts w:eastAsia="DengXian"/>
          <w:iCs/>
          <w:color w:val="000000" w:themeColor="text1"/>
          <w:lang w:val="en-US"/>
        </w:rPr>
        <w:t xml:space="preserve">e detection, reporting and </w:t>
      </w:r>
      <w:r w:rsidR="003A32CC">
        <w:rPr>
          <w:rFonts w:eastAsia="DengXian"/>
          <w:iCs/>
          <w:color w:val="000000" w:themeColor="text1"/>
        </w:rPr>
        <w:t>management Framework</w:t>
      </w:r>
      <w:r>
        <w:rPr>
          <w:rFonts w:eastAsia="DengXian"/>
          <w:iCs/>
          <w:color w:val="000000" w:themeColor="text1"/>
        </w:rPr>
        <w:t>:</w:t>
      </w:r>
    </w:p>
    <w:p w14:paraId="4F21648D" w14:textId="36234700" w:rsidR="00524882" w:rsidRDefault="00524882" w:rsidP="00524882">
      <w:pPr>
        <w:pStyle w:val="ListParagraph"/>
        <w:numPr>
          <w:ilvl w:val="2"/>
          <w:numId w:val="22"/>
        </w:numPr>
        <w:rPr>
          <w:rFonts w:eastAsia="DengXian"/>
          <w:iCs/>
          <w:color w:val="000000" w:themeColor="text1"/>
          <w:lang w:val="en-US"/>
        </w:rPr>
      </w:pPr>
      <w:r>
        <w:rPr>
          <w:rFonts w:eastAsia="DengXian"/>
          <w:b/>
          <w:bCs/>
          <w:iCs/>
          <w:color w:val="000000" w:themeColor="text1"/>
          <w:lang w:val="en-US"/>
        </w:rPr>
        <w:t xml:space="preserve">TN network detects and reports </w:t>
      </w:r>
      <w:r w:rsidR="003A32CC">
        <w:rPr>
          <w:rFonts w:eastAsia="DengXian"/>
          <w:b/>
          <w:bCs/>
          <w:iCs/>
          <w:color w:val="000000" w:themeColor="text1"/>
          <w:lang w:val="en-US"/>
        </w:rPr>
        <w:t>i</w:t>
      </w:r>
      <w:r w:rsidR="008D6E09">
        <w:rPr>
          <w:rFonts w:eastAsia="DengXian"/>
          <w:b/>
          <w:bCs/>
          <w:iCs/>
          <w:color w:val="000000" w:themeColor="text1"/>
          <w:lang w:val="en-US"/>
        </w:rPr>
        <w:t xml:space="preserve">nterference coming up from NTN system:  </w:t>
      </w:r>
      <w:r w:rsidR="008D6E09" w:rsidRPr="008D6E09">
        <w:rPr>
          <w:rFonts w:eastAsia="DengXian"/>
          <w:iCs/>
          <w:color w:val="000000" w:themeColor="text1"/>
          <w:lang w:val="en-US"/>
        </w:rPr>
        <w:t>The study should</w:t>
      </w:r>
      <w:r>
        <w:rPr>
          <w:rFonts w:eastAsia="DengXian"/>
          <w:b/>
          <w:bCs/>
          <w:iCs/>
          <w:color w:val="000000" w:themeColor="text1"/>
          <w:lang w:val="en-US"/>
        </w:rPr>
        <w:t xml:space="preserve"> </w:t>
      </w:r>
      <w:r w:rsidR="008D6E09" w:rsidRPr="008D6E09">
        <w:rPr>
          <w:rFonts w:eastAsia="DengXian"/>
          <w:iCs/>
          <w:color w:val="000000" w:themeColor="text1"/>
          <w:lang w:val="en-US"/>
        </w:rPr>
        <w:t xml:space="preserve">evaluate </w:t>
      </w:r>
      <w:r w:rsidR="008D6E09">
        <w:rPr>
          <w:rFonts w:eastAsia="DengXian"/>
          <w:iCs/>
          <w:color w:val="000000" w:themeColor="text1"/>
          <w:lang w:val="en-US"/>
        </w:rPr>
        <w:t xml:space="preserve">which TN network element (UE or Base station) detects and reports a level of interference coming from the NTN system. It should also define </w:t>
      </w:r>
      <w:r w:rsidR="00EC630B">
        <w:rPr>
          <w:rFonts w:eastAsia="DengXian"/>
          <w:iCs/>
          <w:color w:val="000000" w:themeColor="text1"/>
          <w:lang w:val="en-US"/>
        </w:rPr>
        <w:t xml:space="preserve">interference </w:t>
      </w:r>
      <w:r w:rsidR="008D6E09">
        <w:rPr>
          <w:rFonts w:eastAsia="DengXian"/>
          <w:iCs/>
          <w:color w:val="000000" w:themeColor="text1"/>
          <w:lang w:val="en-US"/>
        </w:rPr>
        <w:t>levels and measurement parameters where NTN signals are harmful to TN system</w:t>
      </w:r>
      <w:r w:rsidR="000743DC">
        <w:rPr>
          <w:rFonts w:eastAsia="DengXian"/>
          <w:iCs/>
          <w:color w:val="000000" w:themeColor="text1"/>
          <w:lang w:val="en-US"/>
        </w:rPr>
        <w:t xml:space="preserve">. The study </w:t>
      </w:r>
      <w:r w:rsidR="008D6E09">
        <w:rPr>
          <w:rFonts w:eastAsia="DengXian"/>
          <w:iCs/>
          <w:color w:val="000000" w:themeColor="text1"/>
          <w:lang w:val="en-US"/>
        </w:rPr>
        <w:t>should define what to measure, when to report it</w:t>
      </w:r>
      <w:r w:rsidR="00EC630B">
        <w:rPr>
          <w:rFonts w:eastAsia="DengXian"/>
          <w:iCs/>
          <w:color w:val="000000" w:themeColor="text1"/>
          <w:lang w:val="en-US"/>
        </w:rPr>
        <w:t xml:space="preserve">, how to convey the interference levels to the NTN system </w:t>
      </w:r>
      <w:r w:rsidR="008D6E09">
        <w:rPr>
          <w:rFonts w:eastAsia="DengXian"/>
          <w:iCs/>
          <w:color w:val="000000" w:themeColor="text1"/>
          <w:lang w:val="en-US"/>
        </w:rPr>
        <w:t>and</w:t>
      </w:r>
      <w:r w:rsidR="00EC630B">
        <w:rPr>
          <w:rFonts w:eastAsia="DengXian"/>
          <w:iCs/>
          <w:color w:val="000000" w:themeColor="text1"/>
          <w:lang w:val="en-US"/>
        </w:rPr>
        <w:t xml:space="preserve"> if possible </w:t>
      </w:r>
      <w:r w:rsidR="008D6E09">
        <w:rPr>
          <w:rFonts w:eastAsia="DengXian"/>
          <w:iCs/>
          <w:color w:val="000000" w:themeColor="text1"/>
          <w:lang w:val="en-US"/>
        </w:rPr>
        <w:t>what actions are to be taken by the NTN to mitigate the reported interference.</w:t>
      </w:r>
    </w:p>
    <w:p w14:paraId="23C0435C" w14:textId="0E926234" w:rsidR="00C02F06" w:rsidRDefault="008D6E09" w:rsidP="000743DC">
      <w:pPr>
        <w:pStyle w:val="ListParagraph"/>
        <w:numPr>
          <w:ilvl w:val="2"/>
          <w:numId w:val="22"/>
        </w:numPr>
        <w:rPr>
          <w:rFonts w:eastAsia="DengXian"/>
          <w:iCs/>
          <w:color w:val="000000" w:themeColor="text1"/>
          <w:lang w:val="en-US"/>
        </w:rPr>
      </w:pPr>
      <w:r>
        <w:rPr>
          <w:rFonts w:eastAsia="DengXian"/>
          <w:b/>
          <w:bCs/>
          <w:iCs/>
          <w:color w:val="000000" w:themeColor="text1"/>
          <w:lang w:val="en-US"/>
        </w:rPr>
        <w:t>NTN network detects and reports interference coming up from TN systems:</w:t>
      </w:r>
      <w:r>
        <w:rPr>
          <w:rFonts w:eastAsia="DengXian"/>
          <w:iCs/>
          <w:color w:val="000000" w:themeColor="text1"/>
          <w:lang w:val="en-US"/>
        </w:rPr>
        <w:t xml:space="preserve">  The study should evaluate which NTN network elements (UE or NTN payload) detect and report a level of interference coming up from the TN system. It should define </w:t>
      </w:r>
      <w:r w:rsidR="00EC630B">
        <w:rPr>
          <w:rFonts w:eastAsia="DengXian"/>
          <w:iCs/>
          <w:color w:val="000000" w:themeColor="text1"/>
          <w:lang w:val="en-US"/>
        </w:rPr>
        <w:t xml:space="preserve">interference </w:t>
      </w:r>
      <w:r>
        <w:rPr>
          <w:rFonts w:eastAsia="DengXian"/>
          <w:iCs/>
          <w:color w:val="000000" w:themeColor="text1"/>
          <w:lang w:val="en-US"/>
        </w:rPr>
        <w:t>levels and measurement parameters where TN signals are harmful to the NTN system. It should define what to measure, when to report it</w:t>
      </w:r>
      <w:r w:rsidR="00EC630B">
        <w:rPr>
          <w:rFonts w:eastAsia="DengXian"/>
          <w:iCs/>
          <w:color w:val="000000" w:themeColor="text1"/>
          <w:lang w:val="en-US"/>
        </w:rPr>
        <w:t>, how to convey the interference levels to the TN system</w:t>
      </w:r>
      <w:r>
        <w:rPr>
          <w:rFonts w:eastAsia="DengXian"/>
          <w:iCs/>
          <w:color w:val="000000" w:themeColor="text1"/>
          <w:lang w:val="en-US"/>
        </w:rPr>
        <w:t xml:space="preserve"> and </w:t>
      </w:r>
      <w:r w:rsidR="00EC630B">
        <w:rPr>
          <w:rFonts w:eastAsia="DengXian"/>
          <w:iCs/>
          <w:color w:val="000000" w:themeColor="text1"/>
          <w:lang w:val="en-US"/>
        </w:rPr>
        <w:t xml:space="preserve">if possible </w:t>
      </w:r>
      <w:r>
        <w:rPr>
          <w:rFonts w:eastAsia="DengXian"/>
          <w:iCs/>
          <w:color w:val="000000" w:themeColor="text1"/>
          <w:lang w:val="en-US"/>
        </w:rPr>
        <w:t>what actions are to be tak</w:t>
      </w:r>
      <w:r w:rsidR="00C02F06">
        <w:rPr>
          <w:rFonts w:eastAsia="DengXian"/>
          <w:iCs/>
          <w:color w:val="000000" w:themeColor="text1"/>
          <w:lang w:val="en-US"/>
        </w:rPr>
        <w:t>en</w:t>
      </w:r>
      <w:r>
        <w:rPr>
          <w:rFonts w:eastAsia="DengXian"/>
          <w:iCs/>
          <w:color w:val="000000" w:themeColor="text1"/>
          <w:lang w:val="en-US"/>
        </w:rPr>
        <w:t xml:space="preserve"> by the TN system to </w:t>
      </w:r>
      <w:r w:rsidR="00C02F06">
        <w:rPr>
          <w:rFonts w:eastAsia="DengXian"/>
          <w:iCs/>
          <w:color w:val="000000" w:themeColor="text1"/>
          <w:lang w:val="en-US"/>
        </w:rPr>
        <w:t>mitigate the reported</w:t>
      </w:r>
      <w:r>
        <w:rPr>
          <w:rFonts w:eastAsia="DengXian"/>
          <w:iCs/>
          <w:color w:val="000000" w:themeColor="text1"/>
          <w:lang w:val="en-US"/>
        </w:rPr>
        <w:t xml:space="preserve"> interference.</w:t>
      </w:r>
    </w:p>
    <w:p w14:paraId="08BA55E1" w14:textId="77777777" w:rsidR="000743DC" w:rsidRPr="000743DC" w:rsidRDefault="000743DC" w:rsidP="000743DC">
      <w:pPr>
        <w:pStyle w:val="ListParagraph"/>
        <w:ind w:left="2160"/>
        <w:rPr>
          <w:rFonts w:eastAsia="DengXian"/>
          <w:iCs/>
          <w:color w:val="000000" w:themeColor="text1"/>
          <w:lang w:val="en-US"/>
        </w:rPr>
      </w:pPr>
    </w:p>
    <w:p w14:paraId="2885700B" w14:textId="3BF0F52B" w:rsidR="00B80AD5" w:rsidRDefault="00B80AD5" w:rsidP="00B80AD5">
      <w:pPr>
        <w:pStyle w:val="Heading2"/>
        <w:rPr>
          <w:lang w:val="en-US"/>
        </w:rPr>
      </w:pPr>
      <w:r>
        <w:rPr>
          <w:lang w:val="en-US"/>
        </w:rPr>
        <w:t xml:space="preserve">NTN-TN </w:t>
      </w:r>
      <w:r w:rsidR="00AF5970">
        <w:rPr>
          <w:lang w:val="en-US"/>
        </w:rPr>
        <w:t>offloading and UE communications resilience</w:t>
      </w:r>
    </w:p>
    <w:p w14:paraId="51A5862D" w14:textId="45D9C824" w:rsidR="0039248C" w:rsidRDefault="00C02F06" w:rsidP="00C02F06">
      <w:pPr>
        <w:pStyle w:val="ListParagraph"/>
        <w:numPr>
          <w:ilvl w:val="1"/>
          <w:numId w:val="22"/>
        </w:numPr>
        <w:rPr>
          <w:rFonts w:eastAsia="DengXian"/>
          <w:iCs/>
          <w:color w:val="000000" w:themeColor="text1"/>
          <w:lang w:val="en-US"/>
        </w:rPr>
      </w:pPr>
      <w:r>
        <w:rPr>
          <w:rFonts w:eastAsia="DengXian"/>
          <w:b/>
          <w:bCs/>
          <w:iCs/>
          <w:color w:val="000000" w:themeColor="text1"/>
          <w:lang w:val="en-US"/>
        </w:rPr>
        <w:t xml:space="preserve">Background: </w:t>
      </w:r>
      <w:r>
        <w:rPr>
          <w:rFonts w:eastAsia="DengXian"/>
          <w:iCs/>
          <w:color w:val="000000" w:themeColor="text1"/>
          <w:lang w:val="en-US"/>
        </w:rPr>
        <w:t xml:space="preserve"> when considering NTN and TN coverage overlap as defined in S</w:t>
      </w:r>
      <w:r w:rsidRPr="0005444E">
        <w:rPr>
          <w:rFonts w:eastAsia="DengXian"/>
          <w:iCs/>
          <w:color w:val="000000" w:themeColor="text1"/>
          <w:lang w:val="en-US"/>
        </w:rPr>
        <w:t>ection 2.1</w:t>
      </w:r>
      <w:r>
        <w:rPr>
          <w:rFonts w:eastAsia="DengXian"/>
          <w:iCs/>
          <w:color w:val="000000" w:themeColor="text1"/>
          <w:lang w:val="en-US"/>
        </w:rPr>
        <w:t xml:space="preserve">; there </w:t>
      </w:r>
      <w:r w:rsidR="00E36C22">
        <w:rPr>
          <w:rFonts w:eastAsia="DengXian"/>
          <w:iCs/>
          <w:color w:val="000000" w:themeColor="text1"/>
          <w:lang w:val="en-US"/>
        </w:rPr>
        <w:t>are</w:t>
      </w:r>
      <w:r w:rsidR="0039248C">
        <w:rPr>
          <w:rFonts w:eastAsia="DengXian"/>
          <w:iCs/>
          <w:color w:val="000000" w:themeColor="text1"/>
          <w:lang w:val="en-US"/>
        </w:rPr>
        <w:t xml:space="preserve"> </w:t>
      </w:r>
      <w:r>
        <w:rPr>
          <w:rFonts w:eastAsia="DengXian"/>
          <w:iCs/>
          <w:color w:val="000000" w:themeColor="text1"/>
          <w:lang w:val="en-US"/>
        </w:rPr>
        <w:t xml:space="preserve">scenarios where offloading between the two systems may result beneficial.  </w:t>
      </w:r>
      <w:r w:rsidR="0039248C">
        <w:rPr>
          <w:rFonts w:eastAsia="DengXian"/>
          <w:iCs/>
          <w:color w:val="000000" w:themeColor="text1"/>
          <w:lang w:val="en-US"/>
        </w:rPr>
        <w:t>Some examples:</w:t>
      </w:r>
    </w:p>
    <w:p w14:paraId="6B9D48E1" w14:textId="2B22DCD9" w:rsidR="0039248C" w:rsidRDefault="0039248C" w:rsidP="0039248C">
      <w:pPr>
        <w:pStyle w:val="ListParagraph"/>
        <w:numPr>
          <w:ilvl w:val="2"/>
          <w:numId w:val="22"/>
        </w:numPr>
        <w:rPr>
          <w:rStyle w:val="Strong"/>
          <w:rFonts w:eastAsia="DengXian"/>
          <w:b w:val="0"/>
          <w:bCs w:val="0"/>
          <w:iCs/>
          <w:color w:val="000000" w:themeColor="text1"/>
          <w:lang w:val="en-US"/>
        </w:rPr>
      </w:pPr>
      <w:r>
        <w:rPr>
          <w:rStyle w:val="Strong"/>
          <w:rFonts w:eastAsia="DengXian"/>
          <w:b w:val="0"/>
          <w:bCs w:val="0"/>
          <w:iCs/>
          <w:color w:val="000000" w:themeColor="text1"/>
          <w:lang w:val="en-US"/>
        </w:rPr>
        <w:t>Disaster recovery and Emergency Response (TN to NTN): In the event of TN infrastructure damage by natural disaster or cyberattacks; users can offload</w:t>
      </w:r>
      <w:r w:rsidR="00597F04">
        <w:rPr>
          <w:rStyle w:val="Strong"/>
          <w:rFonts w:eastAsia="DengXian"/>
          <w:b w:val="0"/>
          <w:bCs w:val="0"/>
          <w:iCs/>
          <w:color w:val="000000" w:themeColor="text1"/>
          <w:lang w:val="en-US"/>
        </w:rPr>
        <w:t xml:space="preserve"> or reselect </w:t>
      </w:r>
      <w:r w:rsidR="00E36C22">
        <w:rPr>
          <w:rStyle w:val="Strong"/>
          <w:rFonts w:eastAsia="DengXian"/>
          <w:b w:val="0"/>
          <w:bCs w:val="0"/>
          <w:iCs/>
          <w:color w:val="000000" w:themeColor="text1"/>
          <w:lang w:val="en-US"/>
        </w:rPr>
        <w:t xml:space="preserve">to NTN </w:t>
      </w:r>
      <w:r>
        <w:rPr>
          <w:rStyle w:val="Strong"/>
          <w:rFonts w:eastAsia="DengXian"/>
          <w:b w:val="0"/>
          <w:bCs w:val="0"/>
          <w:iCs/>
          <w:color w:val="000000" w:themeColor="text1"/>
          <w:lang w:val="en-US"/>
        </w:rPr>
        <w:t>for immediate connectivity. Once TN is restored</w:t>
      </w:r>
      <w:r w:rsidR="00597F04">
        <w:rPr>
          <w:rStyle w:val="Strong"/>
          <w:rFonts w:eastAsia="DengXian"/>
          <w:b w:val="0"/>
          <w:bCs w:val="0"/>
          <w:iCs/>
          <w:color w:val="000000" w:themeColor="text1"/>
          <w:lang w:val="en-US"/>
        </w:rPr>
        <w:t>,</w:t>
      </w:r>
      <w:r>
        <w:rPr>
          <w:rStyle w:val="Strong"/>
          <w:rFonts w:eastAsia="DengXian"/>
          <w:b w:val="0"/>
          <w:bCs w:val="0"/>
          <w:iCs/>
          <w:color w:val="000000" w:themeColor="text1"/>
          <w:lang w:val="en-US"/>
        </w:rPr>
        <w:t xml:space="preserve"> traffic shifts automatically back to TN</w:t>
      </w:r>
      <w:r w:rsidR="00E36C22">
        <w:rPr>
          <w:rStyle w:val="Strong"/>
          <w:rFonts w:eastAsia="DengXian"/>
          <w:b w:val="0"/>
          <w:bCs w:val="0"/>
          <w:iCs/>
          <w:color w:val="000000" w:themeColor="text1"/>
          <w:lang w:val="en-US"/>
        </w:rPr>
        <w:t>.</w:t>
      </w:r>
      <w:r>
        <w:rPr>
          <w:rStyle w:val="Strong"/>
          <w:rFonts w:eastAsia="DengXian"/>
          <w:b w:val="0"/>
          <w:bCs w:val="0"/>
          <w:iCs/>
          <w:color w:val="000000" w:themeColor="text1"/>
          <w:lang w:val="en-US"/>
        </w:rPr>
        <w:t xml:space="preserve"> </w:t>
      </w:r>
    </w:p>
    <w:p w14:paraId="4DD6FDD0" w14:textId="43A930CE" w:rsidR="0039248C" w:rsidRDefault="0039248C" w:rsidP="0039248C">
      <w:pPr>
        <w:pStyle w:val="ListParagraph"/>
        <w:numPr>
          <w:ilvl w:val="2"/>
          <w:numId w:val="22"/>
        </w:numPr>
        <w:rPr>
          <w:rStyle w:val="Strong"/>
          <w:rFonts w:eastAsia="DengXian"/>
          <w:b w:val="0"/>
          <w:bCs w:val="0"/>
          <w:iCs/>
          <w:color w:val="000000" w:themeColor="text1"/>
          <w:lang w:val="en-US"/>
        </w:rPr>
      </w:pPr>
      <w:r>
        <w:rPr>
          <w:rStyle w:val="Strong"/>
          <w:rFonts w:eastAsia="DengXian"/>
          <w:b w:val="0"/>
          <w:bCs w:val="0"/>
          <w:iCs/>
          <w:color w:val="000000" w:themeColor="text1"/>
          <w:lang w:val="en-US"/>
        </w:rPr>
        <w:t xml:space="preserve"> Peak hour Load Balancing in urban/rural edges (bidirectional):  offload routine data from TN to NTN </w:t>
      </w:r>
      <w:r w:rsidR="00E36C22">
        <w:rPr>
          <w:rStyle w:val="Strong"/>
          <w:rFonts w:eastAsia="DengXian"/>
          <w:b w:val="0"/>
          <w:bCs w:val="0"/>
          <w:iCs/>
          <w:color w:val="000000" w:themeColor="text1"/>
          <w:lang w:val="en-US"/>
        </w:rPr>
        <w:t xml:space="preserve">in rush hours </w:t>
      </w:r>
      <w:r>
        <w:rPr>
          <w:rStyle w:val="Strong"/>
          <w:rFonts w:eastAsia="DengXian"/>
          <w:b w:val="0"/>
          <w:bCs w:val="0"/>
          <w:iCs/>
          <w:color w:val="000000" w:themeColor="text1"/>
          <w:lang w:val="en-US"/>
        </w:rPr>
        <w:t xml:space="preserve">where TN </w:t>
      </w:r>
      <w:r w:rsidR="00E36C22">
        <w:rPr>
          <w:rStyle w:val="Strong"/>
          <w:rFonts w:eastAsia="DengXian"/>
          <w:b w:val="0"/>
          <w:bCs w:val="0"/>
          <w:iCs/>
          <w:color w:val="000000" w:themeColor="text1"/>
          <w:lang w:val="en-US"/>
        </w:rPr>
        <w:t>coverage is spotty</w:t>
      </w:r>
    </w:p>
    <w:p w14:paraId="35E2DCCB" w14:textId="5CE7646E" w:rsidR="00C02F06" w:rsidRPr="00E36C22" w:rsidRDefault="00E36C22" w:rsidP="00E36C22">
      <w:pPr>
        <w:pStyle w:val="ListParagraph"/>
        <w:numPr>
          <w:ilvl w:val="2"/>
          <w:numId w:val="22"/>
        </w:numPr>
        <w:rPr>
          <w:rFonts w:eastAsia="DengXian"/>
          <w:iCs/>
          <w:color w:val="000000" w:themeColor="text1"/>
          <w:lang w:val="en-US"/>
        </w:rPr>
      </w:pPr>
      <w:r>
        <w:rPr>
          <w:rStyle w:val="Strong"/>
          <w:rFonts w:eastAsia="DengXian"/>
          <w:b w:val="0"/>
          <w:bCs w:val="0"/>
          <w:iCs/>
          <w:color w:val="000000" w:themeColor="text1"/>
          <w:lang w:val="en-US"/>
        </w:rPr>
        <w:t xml:space="preserve">High-Mobility applications (bidirectional) </w:t>
      </w:r>
    </w:p>
    <w:p w14:paraId="1045662B" w14:textId="16D3EF61" w:rsidR="00AF5970" w:rsidRPr="00AF5970" w:rsidRDefault="00C02F06" w:rsidP="004B2C67">
      <w:pPr>
        <w:pStyle w:val="ListParagraph"/>
        <w:numPr>
          <w:ilvl w:val="1"/>
          <w:numId w:val="22"/>
        </w:numPr>
        <w:rPr>
          <w:rFonts w:ascii="Segoe UI" w:hAnsi="Segoe UI" w:cs="Segoe UI"/>
          <w:color w:val="172B4D"/>
          <w:sz w:val="21"/>
          <w:shd w:val="clear" w:color="auto" w:fill="FFFFFF"/>
        </w:rPr>
      </w:pPr>
      <w:r w:rsidRPr="00C02F06">
        <w:rPr>
          <w:rFonts w:eastAsia="DengXian"/>
          <w:b/>
          <w:bCs/>
          <w:iCs/>
          <w:color w:val="000000" w:themeColor="text1"/>
          <w:lang w:val="en-US"/>
        </w:rPr>
        <w:t>Proposal</w:t>
      </w:r>
      <w:r w:rsidR="003B25B1">
        <w:rPr>
          <w:rFonts w:eastAsia="DengXian"/>
          <w:b/>
          <w:bCs/>
          <w:iCs/>
          <w:color w:val="000000" w:themeColor="text1"/>
          <w:lang w:val="en-US"/>
        </w:rPr>
        <w:t xml:space="preserve"> 1</w:t>
      </w:r>
      <w:r w:rsidRPr="00C02F06">
        <w:rPr>
          <w:rFonts w:eastAsia="DengXian"/>
          <w:b/>
          <w:bCs/>
          <w:iCs/>
          <w:color w:val="000000" w:themeColor="text1"/>
          <w:lang w:val="en-US"/>
        </w:rPr>
        <w:t>:</w:t>
      </w:r>
      <w:r w:rsidRPr="00C02F06">
        <w:rPr>
          <w:rFonts w:eastAsia="DengXian"/>
          <w:iCs/>
          <w:color w:val="000000" w:themeColor="text1"/>
          <w:lang w:val="en-US"/>
        </w:rPr>
        <w:t xml:space="preserve"> </w:t>
      </w:r>
      <w:r>
        <w:rPr>
          <w:rFonts w:eastAsia="DengXian"/>
          <w:iCs/>
          <w:color w:val="000000" w:themeColor="text1"/>
          <w:lang w:val="en-US"/>
        </w:rPr>
        <w:t xml:space="preserve">Since Interworking between TN and NTN must be considered </w:t>
      </w:r>
      <w:r w:rsidR="003B25B1">
        <w:rPr>
          <w:rFonts w:eastAsia="DengXian"/>
          <w:iCs/>
          <w:color w:val="000000" w:themeColor="text1"/>
          <w:lang w:val="en-US"/>
        </w:rPr>
        <w:t xml:space="preserve">harmonized </w:t>
      </w:r>
      <w:r w:rsidR="00E36C22">
        <w:rPr>
          <w:rFonts w:eastAsia="DengXian"/>
          <w:iCs/>
          <w:color w:val="000000" w:themeColor="text1"/>
          <w:lang w:val="en-US"/>
        </w:rPr>
        <w:t>6G</w:t>
      </w:r>
      <w:r>
        <w:rPr>
          <w:rFonts w:eastAsia="DengXian"/>
          <w:iCs/>
          <w:color w:val="000000" w:themeColor="text1"/>
          <w:lang w:val="en-US"/>
        </w:rPr>
        <w:t>: 3GPP should study the benefits of having a bi-directional offloading capability between both TN and NTN systems in the situation where TN/NTN coverage overlap</w:t>
      </w:r>
      <w:r w:rsidR="00E36C22">
        <w:rPr>
          <w:rFonts w:eastAsia="DengXian"/>
          <w:iCs/>
          <w:color w:val="000000" w:themeColor="text1"/>
          <w:lang w:val="en-US"/>
        </w:rPr>
        <w:t xml:space="preserve"> exists.</w:t>
      </w:r>
    </w:p>
    <w:p w14:paraId="03D228CF" w14:textId="37BFA3C2" w:rsidR="00C02F06" w:rsidRPr="00C02F06" w:rsidRDefault="00AF5970" w:rsidP="004B2C67">
      <w:pPr>
        <w:pStyle w:val="ListParagraph"/>
        <w:numPr>
          <w:ilvl w:val="1"/>
          <w:numId w:val="22"/>
        </w:numPr>
        <w:rPr>
          <w:rFonts w:ascii="Segoe UI" w:hAnsi="Segoe UI" w:cs="Segoe UI"/>
          <w:color w:val="172B4D"/>
          <w:sz w:val="21"/>
          <w:shd w:val="clear" w:color="auto" w:fill="FFFFFF"/>
        </w:rPr>
      </w:pPr>
      <w:r>
        <w:rPr>
          <w:rFonts w:eastAsia="DengXian"/>
          <w:b/>
          <w:bCs/>
          <w:iCs/>
          <w:color w:val="000000" w:themeColor="text1"/>
          <w:lang w:val="en-US"/>
        </w:rPr>
        <w:t>Proposal</w:t>
      </w:r>
      <w:r w:rsidR="003B25B1">
        <w:rPr>
          <w:rFonts w:eastAsia="DengXian"/>
          <w:b/>
          <w:bCs/>
          <w:iCs/>
          <w:color w:val="000000" w:themeColor="text1"/>
          <w:lang w:val="en-US"/>
        </w:rPr>
        <w:t xml:space="preserve"> 2</w:t>
      </w:r>
      <w:r>
        <w:rPr>
          <w:rFonts w:eastAsia="DengXian"/>
          <w:b/>
          <w:bCs/>
          <w:iCs/>
          <w:color w:val="000000" w:themeColor="text1"/>
          <w:lang w:val="en-US"/>
        </w:rPr>
        <w:t>:</w:t>
      </w:r>
      <w:r>
        <w:rPr>
          <w:rFonts w:eastAsia="DengXian"/>
          <w:iCs/>
          <w:color w:val="000000" w:themeColor="text1"/>
          <w:lang w:val="en-US"/>
        </w:rPr>
        <w:t xml:space="preserve">  Whenever coverage overlap is available, besides network triggered off loading, 3GPP should study alternatives to automatically switch between NTN and TN systems in the absence of TN coverage or NTN coverage due to emergency conditions. </w:t>
      </w:r>
    </w:p>
    <w:p w14:paraId="42F37057" w14:textId="3074501D" w:rsidR="00B80AD5" w:rsidRPr="00B80AD5" w:rsidRDefault="00B80AD5" w:rsidP="00B80AD5">
      <w:pPr>
        <w:rPr>
          <w:lang w:val="en-US"/>
        </w:rPr>
      </w:pPr>
    </w:p>
    <w:p w14:paraId="1A45D355" w14:textId="47447691" w:rsidR="000E2B05" w:rsidRDefault="00B80AD5" w:rsidP="000E2B05">
      <w:pPr>
        <w:pStyle w:val="Heading2"/>
        <w:rPr>
          <w:lang w:val="en-US"/>
        </w:rPr>
      </w:pPr>
      <w:r>
        <w:rPr>
          <w:lang w:val="en-US"/>
        </w:rPr>
        <w:lastRenderedPageBreak/>
        <w:t>NTN-TN Mobility</w:t>
      </w:r>
    </w:p>
    <w:p w14:paraId="31C51FE9" w14:textId="2F888466" w:rsidR="00A943BA" w:rsidRDefault="00C02F06" w:rsidP="00C02F06">
      <w:pPr>
        <w:pStyle w:val="ListParagraph"/>
        <w:numPr>
          <w:ilvl w:val="1"/>
          <w:numId w:val="22"/>
        </w:numPr>
        <w:rPr>
          <w:rFonts w:eastAsia="DengXian"/>
          <w:iCs/>
          <w:color w:val="000000" w:themeColor="text1"/>
          <w:lang w:val="en-US"/>
        </w:rPr>
      </w:pPr>
      <w:r>
        <w:rPr>
          <w:rFonts w:eastAsia="DengXian"/>
          <w:b/>
          <w:bCs/>
          <w:iCs/>
          <w:color w:val="000000" w:themeColor="text1"/>
          <w:lang w:val="en-US"/>
        </w:rPr>
        <w:t xml:space="preserve">Background: </w:t>
      </w:r>
      <w:r>
        <w:rPr>
          <w:rFonts w:eastAsia="DengXian"/>
          <w:iCs/>
          <w:color w:val="000000" w:themeColor="text1"/>
          <w:lang w:val="en-US"/>
        </w:rPr>
        <w:t xml:space="preserve"> </w:t>
      </w:r>
      <w:r w:rsidR="00A943BA">
        <w:rPr>
          <w:rFonts w:eastAsia="DengXian"/>
          <w:iCs/>
          <w:color w:val="000000" w:themeColor="text1"/>
          <w:lang w:val="en-US"/>
        </w:rPr>
        <w:t>W</w:t>
      </w:r>
      <w:r>
        <w:rPr>
          <w:rFonts w:eastAsia="DengXian"/>
          <w:iCs/>
          <w:color w:val="000000" w:themeColor="text1"/>
          <w:lang w:val="en-US"/>
        </w:rPr>
        <w:t xml:space="preserve">hen considering NTN and TN coverage overlap </w:t>
      </w:r>
      <w:r w:rsidR="00A943BA">
        <w:rPr>
          <w:rFonts w:eastAsia="DengXian"/>
          <w:iCs/>
          <w:color w:val="000000" w:themeColor="text1"/>
          <w:lang w:val="en-US"/>
        </w:rPr>
        <w:t>(and non-coverage overlap)</w:t>
      </w:r>
      <w:r>
        <w:rPr>
          <w:rFonts w:eastAsia="DengXian"/>
          <w:iCs/>
          <w:color w:val="000000" w:themeColor="text1"/>
          <w:lang w:val="en-US"/>
        </w:rPr>
        <w:t xml:space="preserve">; </w:t>
      </w:r>
      <w:r w:rsidR="00A943BA">
        <w:rPr>
          <w:rFonts w:eastAsia="DengXian"/>
          <w:iCs/>
          <w:color w:val="000000" w:themeColor="text1"/>
          <w:lang w:val="en-US"/>
        </w:rPr>
        <w:t xml:space="preserve">the 6G system should have clearly defined how to handle the inter-system mobility between both systems </w:t>
      </w:r>
      <w:r w:rsidR="00AE0E42">
        <w:rPr>
          <w:rFonts w:eastAsia="DengXian"/>
          <w:iCs/>
          <w:color w:val="000000" w:themeColor="text1"/>
          <w:lang w:val="en-US"/>
        </w:rPr>
        <w:t>as follows</w:t>
      </w:r>
      <w:r w:rsidR="00A943BA">
        <w:rPr>
          <w:rFonts w:eastAsia="DengXian"/>
          <w:iCs/>
          <w:color w:val="000000" w:themeColor="text1"/>
          <w:lang w:val="en-US"/>
        </w:rPr>
        <w:t>:</w:t>
      </w:r>
    </w:p>
    <w:p w14:paraId="65AE853C" w14:textId="15954F64" w:rsidR="00A943BA" w:rsidRDefault="00A943BA" w:rsidP="00C02F06">
      <w:pPr>
        <w:pStyle w:val="ListParagraph"/>
        <w:numPr>
          <w:ilvl w:val="1"/>
          <w:numId w:val="22"/>
        </w:numPr>
        <w:rPr>
          <w:rFonts w:eastAsia="DengXian"/>
          <w:iCs/>
          <w:color w:val="000000" w:themeColor="text1"/>
          <w:lang w:val="en-US"/>
        </w:rPr>
      </w:pPr>
      <w:r>
        <w:rPr>
          <w:rFonts w:eastAsia="DengXian"/>
          <w:b/>
          <w:bCs/>
          <w:iCs/>
          <w:color w:val="000000" w:themeColor="text1"/>
          <w:lang w:val="en-US"/>
        </w:rPr>
        <w:t>Proposal</w:t>
      </w:r>
      <w:r w:rsidR="00FB327C">
        <w:rPr>
          <w:rFonts w:eastAsia="DengXian"/>
          <w:b/>
          <w:bCs/>
          <w:iCs/>
          <w:color w:val="000000" w:themeColor="text1"/>
          <w:lang w:val="en-US"/>
        </w:rPr>
        <w:t xml:space="preserve"> - </w:t>
      </w:r>
      <w:r>
        <w:rPr>
          <w:rFonts w:eastAsia="DengXian"/>
          <w:iCs/>
          <w:color w:val="000000" w:themeColor="text1"/>
          <w:lang w:val="en-US"/>
        </w:rPr>
        <w:t xml:space="preserve">3GPP should start a study defining </w:t>
      </w:r>
      <w:r w:rsidR="00F91B06">
        <w:rPr>
          <w:rFonts w:eastAsia="DengXian"/>
          <w:iCs/>
          <w:color w:val="000000" w:themeColor="text1"/>
          <w:lang w:val="en-US"/>
        </w:rPr>
        <w:t xml:space="preserve">NTN/TN </w:t>
      </w:r>
      <w:r>
        <w:rPr>
          <w:rFonts w:eastAsia="DengXian"/>
          <w:iCs/>
          <w:color w:val="000000" w:themeColor="text1"/>
          <w:lang w:val="en-US"/>
        </w:rPr>
        <w:t>IDLE Mobility</w:t>
      </w:r>
      <w:r w:rsidR="00FB327C">
        <w:rPr>
          <w:rFonts w:eastAsia="DengXian"/>
          <w:iCs/>
          <w:color w:val="000000" w:themeColor="text1"/>
          <w:lang w:val="en-US"/>
        </w:rPr>
        <w:t xml:space="preserve">: </w:t>
      </w:r>
      <w:r>
        <w:rPr>
          <w:rFonts w:eastAsia="DengXian"/>
          <w:iCs/>
          <w:color w:val="000000" w:themeColor="text1"/>
          <w:lang w:val="en-US"/>
        </w:rPr>
        <w:t xml:space="preserve"> It should be defined what </w:t>
      </w:r>
      <w:r w:rsidR="00AE0E42">
        <w:rPr>
          <w:rFonts w:eastAsia="DengXian"/>
          <w:iCs/>
          <w:color w:val="000000" w:themeColor="text1"/>
          <w:lang w:val="en-US"/>
        </w:rPr>
        <w:t>the UE is to measure in both TN and NTN systems,</w:t>
      </w:r>
      <w:r>
        <w:rPr>
          <w:rFonts w:eastAsia="DengXian"/>
          <w:iCs/>
          <w:color w:val="000000" w:themeColor="text1"/>
          <w:lang w:val="en-US"/>
        </w:rPr>
        <w:t xml:space="preserve"> when to </w:t>
      </w:r>
      <w:r w:rsidR="00AE0E42">
        <w:rPr>
          <w:rFonts w:eastAsia="DengXian"/>
          <w:iCs/>
          <w:color w:val="000000" w:themeColor="text1"/>
          <w:lang w:val="en-US"/>
        </w:rPr>
        <w:t xml:space="preserve">start </w:t>
      </w:r>
      <w:r>
        <w:rPr>
          <w:rFonts w:eastAsia="DengXian"/>
          <w:iCs/>
          <w:color w:val="000000" w:themeColor="text1"/>
          <w:lang w:val="en-US"/>
        </w:rPr>
        <w:t>measur</w:t>
      </w:r>
      <w:r w:rsidR="00AE0E42">
        <w:rPr>
          <w:rFonts w:eastAsia="DengXian"/>
          <w:iCs/>
          <w:color w:val="000000" w:themeColor="text1"/>
          <w:lang w:val="en-US"/>
        </w:rPr>
        <w:t xml:space="preserve">ing, the measurement accuracy </w:t>
      </w:r>
      <w:r>
        <w:rPr>
          <w:rFonts w:eastAsia="DengXian"/>
          <w:iCs/>
          <w:color w:val="000000" w:themeColor="text1"/>
          <w:lang w:val="en-US"/>
        </w:rPr>
        <w:t xml:space="preserve">and how </w:t>
      </w:r>
      <w:r w:rsidR="00AE0E42">
        <w:rPr>
          <w:rFonts w:eastAsia="DengXian"/>
          <w:iCs/>
          <w:color w:val="000000" w:themeColor="text1"/>
          <w:lang w:val="en-US"/>
        </w:rPr>
        <w:t xml:space="preserve">is </w:t>
      </w:r>
      <w:r>
        <w:rPr>
          <w:rFonts w:eastAsia="DengXian"/>
          <w:iCs/>
          <w:color w:val="000000" w:themeColor="text1"/>
          <w:lang w:val="en-US"/>
        </w:rPr>
        <w:t xml:space="preserve">the decision of changing from one system to the other for </w:t>
      </w:r>
      <w:r w:rsidR="00AE0E42">
        <w:rPr>
          <w:rFonts w:eastAsia="DengXian"/>
          <w:iCs/>
          <w:color w:val="000000" w:themeColor="text1"/>
          <w:lang w:val="en-US"/>
        </w:rPr>
        <w:t>IDLE</w:t>
      </w:r>
      <w:r>
        <w:rPr>
          <w:rFonts w:eastAsia="DengXian"/>
          <w:iCs/>
          <w:color w:val="000000" w:themeColor="text1"/>
          <w:lang w:val="en-US"/>
        </w:rPr>
        <w:t xml:space="preserve"> UEs roaming between both systems.</w:t>
      </w:r>
    </w:p>
    <w:p w14:paraId="7039462A" w14:textId="0417B41C" w:rsidR="00A943BA" w:rsidRPr="007D6473" w:rsidRDefault="00A943BA" w:rsidP="007D6473">
      <w:pPr>
        <w:pStyle w:val="ListParagraph"/>
        <w:numPr>
          <w:ilvl w:val="1"/>
          <w:numId w:val="22"/>
        </w:numPr>
        <w:rPr>
          <w:rFonts w:eastAsia="DengXian"/>
          <w:iCs/>
          <w:color w:val="000000" w:themeColor="text1"/>
          <w:lang w:val="en-US"/>
        </w:rPr>
      </w:pPr>
      <w:r w:rsidRPr="00A943BA">
        <w:rPr>
          <w:rFonts w:eastAsia="DengXian"/>
          <w:b/>
          <w:bCs/>
          <w:iCs/>
          <w:color w:val="000000" w:themeColor="text1"/>
          <w:lang w:val="en-US"/>
        </w:rPr>
        <w:t>Proposal</w:t>
      </w:r>
      <w:r w:rsidR="00FB327C">
        <w:rPr>
          <w:rFonts w:eastAsia="DengXian"/>
          <w:b/>
          <w:bCs/>
          <w:iCs/>
          <w:color w:val="000000" w:themeColor="text1"/>
          <w:lang w:val="en-US"/>
        </w:rPr>
        <w:t xml:space="preserve"> - </w:t>
      </w:r>
      <w:r>
        <w:rPr>
          <w:rFonts w:eastAsia="DengXian"/>
          <w:iCs/>
          <w:color w:val="000000" w:themeColor="text1"/>
          <w:lang w:val="en-US"/>
        </w:rPr>
        <w:t>3GPP should start a study defining</w:t>
      </w:r>
      <w:r w:rsidR="00F91B06">
        <w:rPr>
          <w:rFonts w:eastAsia="DengXian"/>
          <w:iCs/>
          <w:color w:val="000000" w:themeColor="text1"/>
          <w:lang w:val="en-US"/>
        </w:rPr>
        <w:t xml:space="preserve"> NTN/TN</w:t>
      </w:r>
      <w:r>
        <w:rPr>
          <w:rFonts w:eastAsia="DengXian"/>
          <w:iCs/>
          <w:color w:val="000000" w:themeColor="text1"/>
          <w:lang w:val="en-US"/>
        </w:rPr>
        <w:t xml:space="preserve"> CONNECTED Mobility</w:t>
      </w:r>
      <w:r w:rsidR="00FB327C">
        <w:rPr>
          <w:rFonts w:eastAsia="DengXian"/>
          <w:iCs/>
          <w:color w:val="000000" w:themeColor="text1"/>
          <w:lang w:val="en-US"/>
        </w:rPr>
        <w:t>:</w:t>
      </w:r>
      <w:r>
        <w:rPr>
          <w:rFonts w:eastAsia="DengXian"/>
          <w:iCs/>
          <w:color w:val="000000" w:themeColor="text1"/>
          <w:lang w:val="en-US"/>
        </w:rPr>
        <w:t xml:space="preserve"> </w:t>
      </w:r>
      <w:r w:rsidRPr="000821A6">
        <w:rPr>
          <w:lang w:val="en-US"/>
        </w:rPr>
        <w:t xml:space="preserve">Bidirectional handovers between both </w:t>
      </w:r>
      <w:r w:rsidR="00FB327C">
        <w:rPr>
          <w:lang w:val="en-US"/>
        </w:rPr>
        <w:t xml:space="preserve">TN and NTN </w:t>
      </w:r>
      <w:r w:rsidRPr="000821A6">
        <w:rPr>
          <w:lang w:val="en-US"/>
        </w:rPr>
        <w:t xml:space="preserve">systems should be </w:t>
      </w:r>
      <w:r>
        <w:rPr>
          <w:lang w:val="en-US"/>
        </w:rPr>
        <w:t xml:space="preserve">studied with the goal of minimizing service interruptions and supporting continuity of services across both systems. </w:t>
      </w:r>
      <w:r w:rsidR="007D6473" w:rsidRPr="00AE0E42">
        <w:rPr>
          <w:color w:val="000000" w:themeColor="text1"/>
          <w:lang w:val="en-US"/>
        </w:rPr>
        <w:t>Measurements and reporting events for the UEs being covered by both systems should be defined.</w:t>
      </w:r>
    </w:p>
    <w:p w14:paraId="77B0ADD3" w14:textId="77777777" w:rsidR="005E4ADF" w:rsidRDefault="005E4ADF" w:rsidP="00FD6952">
      <w:pPr>
        <w:rPr>
          <w:lang w:val="en-US"/>
        </w:rPr>
      </w:pPr>
    </w:p>
    <w:p w14:paraId="3667B515" w14:textId="1415641F" w:rsidR="00FF2D89" w:rsidRDefault="00FF2D89" w:rsidP="00B33E61">
      <w:pPr>
        <w:pStyle w:val="Heading1"/>
      </w:pPr>
      <w:r>
        <w:t>Conclusion</w:t>
      </w:r>
    </w:p>
    <w:p w14:paraId="439AB6CD" w14:textId="7D45BFBB" w:rsidR="00FA10DC" w:rsidRDefault="002267AB" w:rsidP="00FA10DC">
      <w:pPr>
        <w:rPr>
          <w:szCs w:val="20"/>
          <w:lang w:val="en-US"/>
        </w:rPr>
      </w:pPr>
      <w:r w:rsidRPr="00A11F0D">
        <w:rPr>
          <w:szCs w:val="20"/>
          <w:lang w:val="en-US"/>
        </w:rPr>
        <w:t xml:space="preserve">In this </w:t>
      </w:r>
      <w:r w:rsidR="000D516B" w:rsidRPr="00A11F0D">
        <w:rPr>
          <w:szCs w:val="20"/>
          <w:lang w:val="en-US"/>
        </w:rPr>
        <w:t>contribution,</w:t>
      </w:r>
      <w:r w:rsidR="000D516B">
        <w:rPr>
          <w:szCs w:val="20"/>
          <w:lang w:val="en-US"/>
        </w:rPr>
        <w:t xml:space="preserve"> </w:t>
      </w:r>
      <w:r w:rsidR="00461815">
        <w:rPr>
          <w:szCs w:val="20"/>
          <w:lang w:val="en-US"/>
        </w:rPr>
        <w:t>we propose the following</w:t>
      </w:r>
      <w:r w:rsidR="00B02EF8">
        <w:rPr>
          <w:szCs w:val="20"/>
          <w:lang w:val="en-US"/>
        </w:rPr>
        <w:t xml:space="preserve"> items for further study</w:t>
      </w:r>
      <w:r w:rsidR="00461815">
        <w:rPr>
          <w:szCs w:val="20"/>
          <w:lang w:val="en-US"/>
        </w:rPr>
        <w:t xml:space="preserve">: </w:t>
      </w:r>
    </w:p>
    <w:p w14:paraId="0608D552" w14:textId="3268F388" w:rsidR="00B02EF8" w:rsidRPr="003B25B1" w:rsidRDefault="00B02EF8" w:rsidP="00B02EF8">
      <w:pPr>
        <w:pStyle w:val="3GPPH2"/>
        <w:numPr>
          <w:ilvl w:val="1"/>
          <w:numId w:val="22"/>
        </w:numPr>
        <w:rPr>
          <w:rFonts w:eastAsia="Times New Roman" w:cs="Calibri"/>
          <w:b w:val="0"/>
          <w:color w:val="000000" w:themeColor="text1"/>
          <w:sz w:val="20"/>
          <w:szCs w:val="21"/>
          <w:lang w:val="en-US" w:eastAsia="zh-CN"/>
        </w:rPr>
      </w:pPr>
      <w:r w:rsidRPr="003B25B1">
        <w:rPr>
          <w:rFonts w:eastAsia="Times New Roman" w:cs="Calibri"/>
          <w:bCs/>
          <w:color w:val="000000" w:themeColor="text1"/>
          <w:sz w:val="20"/>
          <w:szCs w:val="21"/>
          <w:lang w:val="en-US" w:eastAsia="zh-CN"/>
        </w:rPr>
        <w:t>NTN-TN RF Coexistence</w:t>
      </w:r>
      <w:r w:rsidR="00FB327C" w:rsidRPr="003B25B1">
        <w:rPr>
          <w:rFonts w:eastAsia="Times New Roman" w:cs="Calibri"/>
          <w:b w:val="0"/>
          <w:color w:val="000000" w:themeColor="text1"/>
          <w:sz w:val="20"/>
          <w:szCs w:val="21"/>
          <w:lang w:val="en-US" w:eastAsia="zh-CN"/>
        </w:rPr>
        <w:t xml:space="preserve">: </w:t>
      </w:r>
      <w:r w:rsidRPr="003B25B1">
        <w:rPr>
          <w:rFonts w:eastAsia="Times New Roman" w:cs="Calibri"/>
          <w:b w:val="0"/>
          <w:color w:val="000000" w:themeColor="text1"/>
          <w:sz w:val="20"/>
          <w:szCs w:val="21"/>
          <w:lang w:val="en-US" w:eastAsia="zh-CN"/>
        </w:rPr>
        <w:t>includ</w:t>
      </w:r>
      <w:r w:rsidR="00FB327C" w:rsidRPr="003B25B1">
        <w:rPr>
          <w:rFonts w:eastAsia="Times New Roman" w:cs="Calibri"/>
          <w:b w:val="0"/>
          <w:color w:val="000000" w:themeColor="text1"/>
          <w:sz w:val="20"/>
          <w:szCs w:val="21"/>
          <w:lang w:val="en-US" w:eastAsia="zh-CN"/>
        </w:rPr>
        <w:t>es two</w:t>
      </w:r>
      <w:r w:rsidR="00FA77AE" w:rsidRPr="003B25B1">
        <w:rPr>
          <w:rFonts w:eastAsia="Times New Roman" w:cs="Calibri"/>
          <w:b w:val="0"/>
          <w:color w:val="000000" w:themeColor="text1"/>
          <w:sz w:val="20"/>
          <w:szCs w:val="21"/>
          <w:lang w:val="en-US" w:eastAsia="zh-CN"/>
        </w:rPr>
        <w:t xml:space="preserve"> NTN-TN coverage co-existence</w:t>
      </w:r>
      <w:r w:rsidRPr="003B25B1">
        <w:rPr>
          <w:rFonts w:eastAsia="Times New Roman" w:cs="Calibri"/>
          <w:b w:val="0"/>
          <w:color w:val="000000" w:themeColor="text1"/>
          <w:sz w:val="20"/>
          <w:szCs w:val="21"/>
          <w:lang w:val="en-US" w:eastAsia="zh-CN"/>
        </w:rPr>
        <w:t xml:space="preserve"> deployment</w:t>
      </w:r>
      <w:r w:rsidR="00FA77AE" w:rsidRPr="003B25B1">
        <w:rPr>
          <w:rFonts w:eastAsia="Times New Roman" w:cs="Calibri"/>
          <w:b w:val="0"/>
          <w:color w:val="000000" w:themeColor="text1"/>
          <w:sz w:val="20"/>
          <w:szCs w:val="21"/>
          <w:lang w:val="en-US" w:eastAsia="zh-CN"/>
        </w:rPr>
        <w:t xml:space="preserve"> </w:t>
      </w:r>
      <w:r w:rsidRPr="003B25B1">
        <w:rPr>
          <w:rFonts w:eastAsia="Times New Roman" w:cs="Calibri"/>
          <w:b w:val="0"/>
          <w:color w:val="000000" w:themeColor="text1"/>
          <w:sz w:val="20"/>
          <w:szCs w:val="21"/>
          <w:lang w:val="en-US" w:eastAsia="zh-CN"/>
        </w:rPr>
        <w:t>scenarios</w:t>
      </w:r>
      <w:r w:rsidR="003B25B1">
        <w:rPr>
          <w:rFonts w:eastAsia="Times New Roman" w:cs="Calibri"/>
          <w:b w:val="0"/>
          <w:color w:val="000000" w:themeColor="text1"/>
          <w:sz w:val="20"/>
          <w:szCs w:val="21"/>
          <w:lang w:val="en-US" w:eastAsia="zh-CN"/>
        </w:rPr>
        <w:t xml:space="preserve">: </w:t>
      </w:r>
      <w:r w:rsidR="00C1224C" w:rsidRPr="00C1224C">
        <w:rPr>
          <w:rFonts w:eastAsia="Times New Roman" w:cs="Calibri"/>
          <w:bCs/>
          <w:color w:val="000000" w:themeColor="text1"/>
          <w:sz w:val="20"/>
          <w:szCs w:val="21"/>
          <w:lang w:val="en-US" w:eastAsia="zh-CN"/>
        </w:rPr>
        <w:t>S</w:t>
      </w:r>
      <w:r w:rsidR="003B25B1" w:rsidRPr="00C1224C">
        <w:rPr>
          <w:rFonts w:eastAsia="Times New Roman" w:cs="Calibri"/>
          <w:bCs/>
          <w:color w:val="000000" w:themeColor="text1"/>
          <w:sz w:val="20"/>
          <w:szCs w:val="21"/>
          <w:lang w:val="en-US" w:eastAsia="zh-CN"/>
        </w:rPr>
        <w:t>cenario 1</w:t>
      </w:r>
      <w:r w:rsidR="00C1224C">
        <w:rPr>
          <w:rFonts w:eastAsia="Times New Roman" w:cs="Calibri"/>
          <w:b w:val="0"/>
          <w:color w:val="000000" w:themeColor="text1"/>
          <w:sz w:val="20"/>
          <w:szCs w:val="21"/>
          <w:lang w:val="en-US" w:eastAsia="zh-CN"/>
        </w:rPr>
        <w:t xml:space="preserve">: </w:t>
      </w:r>
      <w:r w:rsidR="003B25B1">
        <w:rPr>
          <w:rFonts w:eastAsia="Times New Roman" w:cs="Calibri"/>
          <w:b w:val="0"/>
          <w:color w:val="000000" w:themeColor="text1"/>
          <w:sz w:val="20"/>
          <w:szCs w:val="21"/>
          <w:lang w:val="en-US" w:eastAsia="zh-CN"/>
        </w:rPr>
        <w:t xml:space="preserve"> NTN and TN </w:t>
      </w:r>
      <w:r w:rsidR="00C1224C">
        <w:rPr>
          <w:rFonts w:eastAsia="Times New Roman" w:cs="Calibri"/>
          <w:b w:val="0"/>
          <w:color w:val="000000" w:themeColor="text1"/>
          <w:sz w:val="20"/>
          <w:szCs w:val="21"/>
          <w:lang w:val="en-US" w:eastAsia="zh-CN"/>
        </w:rPr>
        <w:t xml:space="preserve">with </w:t>
      </w:r>
      <w:r w:rsidR="003B25B1">
        <w:rPr>
          <w:rFonts w:eastAsia="Times New Roman" w:cs="Calibri"/>
          <w:b w:val="0"/>
          <w:color w:val="000000" w:themeColor="text1"/>
          <w:sz w:val="20"/>
          <w:szCs w:val="21"/>
          <w:lang w:val="en-US" w:eastAsia="zh-CN"/>
        </w:rPr>
        <w:t>coverage overlap</w:t>
      </w:r>
      <w:r w:rsidR="00C1224C">
        <w:rPr>
          <w:rFonts w:eastAsia="Times New Roman" w:cs="Calibri"/>
          <w:b w:val="0"/>
          <w:color w:val="000000" w:themeColor="text1"/>
          <w:sz w:val="20"/>
          <w:szCs w:val="21"/>
          <w:lang w:val="en-US" w:eastAsia="zh-CN"/>
        </w:rPr>
        <w:t xml:space="preserve">; </w:t>
      </w:r>
      <w:r w:rsidR="00C1224C" w:rsidRPr="00C1224C">
        <w:rPr>
          <w:rFonts w:eastAsia="Times New Roman" w:cs="Calibri"/>
          <w:bCs/>
          <w:color w:val="000000" w:themeColor="text1"/>
          <w:sz w:val="20"/>
          <w:szCs w:val="21"/>
          <w:lang w:val="en-US" w:eastAsia="zh-CN"/>
        </w:rPr>
        <w:t>Scenario 2</w:t>
      </w:r>
      <w:r w:rsidR="00C1224C">
        <w:rPr>
          <w:rFonts w:eastAsia="Times New Roman" w:cs="Calibri"/>
          <w:b w:val="0"/>
          <w:color w:val="000000" w:themeColor="text1"/>
          <w:sz w:val="20"/>
          <w:szCs w:val="21"/>
          <w:lang w:val="en-US" w:eastAsia="zh-CN"/>
        </w:rPr>
        <w:t xml:space="preserve">: NTN and TN without coverage overlap </w:t>
      </w:r>
    </w:p>
    <w:p w14:paraId="6DEF58F6" w14:textId="1AC0E8B2" w:rsidR="00B02EF8" w:rsidRPr="003B25B1" w:rsidRDefault="00B02EF8" w:rsidP="00B02EF8">
      <w:pPr>
        <w:pStyle w:val="ListParagraph"/>
        <w:numPr>
          <w:ilvl w:val="1"/>
          <w:numId w:val="22"/>
        </w:numPr>
        <w:rPr>
          <w:color w:val="000000" w:themeColor="text1"/>
          <w:lang w:val="en-US"/>
        </w:rPr>
      </w:pPr>
      <w:r w:rsidRPr="003B25B1">
        <w:rPr>
          <w:b/>
          <w:bCs/>
          <w:color w:val="000000" w:themeColor="text1"/>
          <w:lang w:val="en-US"/>
        </w:rPr>
        <w:t xml:space="preserve">NTN-TN </w:t>
      </w:r>
      <w:r w:rsidR="00FA77AE" w:rsidRPr="003B25B1">
        <w:rPr>
          <w:b/>
          <w:bCs/>
          <w:color w:val="000000" w:themeColor="text1"/>
          <w:lang w:val="en-US"/>
        </w:rPr>
        <w:t xml:space="preserve">Interference </w:t>
      </w:r>
      <w:r w:rsidRPr="003B25B1">
        <w:rPr>
          <w:b/>
          <w:bCs/>
          <w:color w:val="000000" w:themeColor="text1"/>
          <w:lang w:val="en-US"/>
        </w:rPr>
        <w:t>Management</w:t>
      </w:r>
      <w:r w:rsidR="00FA77AE" w:rsidRPr="003B25B1">
        <w:rPr>
          <w:color w:val="000000" w:themeColor="text1"/>
          <w:lang w:val="en-US"/>
        </w:rPr>
        <w:t>:  proposes a study item dealing with</w:t>
      </w:r>
      <w:r w:rsidR="003B25B1">
        <w:rPr>
          <w:color w:val="000000" w:themeColor="text1"/>
          <w:lang w:val="en-US"/>
        </w:rPr>
        <w:t xml:space="preserve"> </w:t>
      </w:r>
      <w:r w:rsidRPr="003B25B1">
        <w:rPr>
          <w:color w:val="000000" w:themeColor="text1"/>
          <w:lang w:val="en-US"/>
        </w:rPr>
        <w:t>TN</w:t>
      </w:r>
      <w:r w:rsidR="00FA77AE" w:rsidRPr="003B25B1">
        <w:rPr>
          <w:color w:val="000000" w:themeColor="text1"/>
          <w:lang w:val="en-US"/>
        </w:rPr>
        <w:t xml:space="preserve"> and NTN</w:t>
      </w:r>
      <w:r w:rsidR="00C1224C">
        <w:rPr>
          <w:color w:val="000000" w:themeColor="text1"/>
          <w:lang w:val="en-US"/>
        </w:rPr>
        <w:t xml:space="preserve"> inter-system</w:t>
      </w:r>
      <w:r w:rsidRPr="003B25B1">
        <w:rPr>
          <w:color w:val="000000" w:themeColor="text1"/>
          <w:lang w:val="en-US"/>
        </w:rPr>
        <w:t xml:space="preserve"> interference detection</w:t>
      </w:r>
      <w:r w:rsidR="003B25B1">
        <w:rPr>
          <w:color w:val="000000" w:themeColor="text1"/>
          <w:lang w:val="en-US"/>
        </w:rPr>
        <w:t xml:space="preserve">, </w:t>
      </w:r>
      <w:r w:rsidRPr="003B25B1">
        <w:rPr>
          <w:color w:val="000000" w:themeColor="text1"/>
          <w:lang w:val="en-US"/>
        </w:rPr>
        <w:t>reporting</w:t>
      </w:r>
      <w:r w:rsidR="003B25B1">
        <w:rPr>
          <w:color w:val="000000" w:themeColor="text1"/>
          <w:lang w:val="en-US"/>
        </w:rPr>
        <w:t xml:space="preserve"> and mitigation</w:t>
      </w:r>
    </w:p>
    <w:p w14:paraId="049C362F" w14:textId="756F02A4" w:rsidR="00FA77AE" w:rsidRPr="003B25B1" w:rsidRDefault="00B02EF8" w:rsidP="00B02EF8">
      <w:pPr>
        <w:pStyle w:val="ListParagraph"/>
        <w:numPr>
          <w:ilvl w:val="1"/>
          <w:numId w:val="22"/>
        </w:numPr>
        <w:rPr>
          <w:color w:val="000000" w:themeColor="text1"/>
          <w:lang w:val="en-US"/>
        </w:rPr>
      </w:pPr>
      <w:r w:rsidRPr="003B25B1">
        <w:rPr>
          <w:b/>
          <w:bCs/>
          <w:color w:val="000000" w:themeColor="text1"/>
          <w:lang w:val="en-US"/>
        </w:rPr>
        <w:t>NTN-TN Offloading</w:t>
      </w:r>
      <w:r w:rsidR="003B25B1" w:rsidRPr="003B25B1">
        <w:rPr>
          <w:b/>
          <w:bCs/>
          <w:color w:val="000000" w:themeColor="text1"/>
          <w:lang w:val="en-US"/>
        </w:rPr>
        <w:t xml:space="preserve"> and UE communications resilience</w:t>
      </w:r>
      <w:r w:rsidR="00FA77AE" w:rsidRPr="003B25B1">
        <w:rPr>
          <w:b/>
          <w:bCs/>
          <w:color w:val="000000" w:themeColor="text1"/>
          <w:lang w:val="en-US"/>
        </w:rPr>
        <w:t>:</w:t>
      </w:r>
      <w:r w:rsidR="00FA77AE" w:rsidRPr="003B25B1">
        <w:rPr>
          <w:color w:val="000000" w:themeColor="text1"/>
          <w:lang w:val="en-US"/>
        </w:rPr>
        <w:t xml:space="preserve"> </w:t>
      </w:r>
      <w:r w:rsidR="003B25B1">
        <w:rPr>
          <w:color w:val="000000" w:themeColor="text1"/>
          <w:lang w:val="en-US"/>
        </w:rPr>
        <w:t xml:space="preserve"> When</w:t>
      </w:r>
      <w:r w:rsidR="003B25B1" w:rsidRPr="003B25B1">
        <w:rPr>
          <w:color w:val="000000" w:themeColor="text1"/>
          <w:lang w:val="en-US"/>
        </w:rPr>
        <w:t xml:space="preserve"> </w:t>
      </w:r>
      <w:r w:rsidR="003B25B1">
        <w:rPr>
          <w:color w:val="000000" w:themeColor="text1"/>
          <w:lang w:val="en-US"/>
        </w:rPr>
        <w:t xml:space="preserve">there is </w:t>
      </w:r>
      <w:r w:rsidR="003B25B1" w:rsidRPr="003B25B1">
        <w:rPr>
          <w:color w:val="000000" w:themeColor="text1"/>
          <w:lang w:val="en-US"/>
        </w:rPr>
        <w:t>TN</w:t>
      </w:r>
      <w:r w:rsidR="003B25B1">
        <w:rPr>
          <w:color w:val="000000" w:themeColor="text1"/>
          <w:lang w:val="en-US"/>
        </w:rPr>
        <w:t xml:space="preserve"> and </w:t>
      </w:r>
      <w:r w:rsidR="003B25B1" w:rsidRPr="003B25B1">
        <w:rPr>
          <w:color w:val="000000" w:themeColor="text1"/>
          <w:lang w:val="en-US"/>
        </w:rPr>
        <w:t>NTN coverage</w:t>
      </w:r>
      <w:r w:rsidR="003B25B1">
        <w:rPr>
          <w:color w:val="000000" w:themeColor="text1"/>
          <w:lang w:val="en-US"/>
        </w:rPr>
        <w:t xml:space="preserve"> overlap</w:t>
      </w:r>
      <w:r w:rsidR="00C1224C">
        <w:rPr>
          <w:color w:val="000000" w:themeColor="text1"/>
          <w:lang w:val="en-US"/>
        </w:rPr>
        <w:t>;</w:t>
      </w:r>
      <w:r w:rsidR="003B25B1">
        <w:rPr>
          <w:color w:val="000000" w:themeColor="text1"/>
          <w:lang w:val="en-US"/>
        </w:rPr>
        <w:t xml:space="preserve"> two </w:t>
      </w:r>
      <w:r w:rsidR="00C1224C">
        <w:rPr>
          <w:color w:val="000000" w:themeColor="text1"/>
          <w:lang w:val="en-US"/>
        </w:rPr>
        <w:t>study item p</w:t>
      </w:r>
      <w:r w:rsidR="003B25B1">
        <w:rPr>
          <w:color w:val="000000" w:themeColor="text1"/>
          <w:lang w:val="en-US"/>
        </w:rPr>
        <w:t>ropos</w:t>
      </w:r>
      <w:r w:rsidR="00C1224C">
        <w:rPr>
          <w:color w:val="000000" w:themeColor="text1"/>
          <w:lang w:val="en-US"/>
        </w:rPr>
        <w:t>als</w:t>
      </w:r>
      <w:r w:rsidR="003B25B1">
        <w:rPr>
          <w:color w:val="000000" w:themeColor="text1"/>
          <w:lang w:val="en-US"/>
        </w:rPr>
        <w:t>: 1)</w:t>
      </w:r>
      <w:r w:rsidR="00FA77AE" w:rsidRPr="003B25B1">
        <w:rPr>
          <w:color w:val="000000" w:themeColor="text1"/>
          <w:lang w:val="en-US"/>
        </w:rPr>
        <w:t xml:space="preserve"> TN/NTN </w:t>
      </w:r>
      <w:r w:rsidR="003B25B1">
        <w:rPr>
          <w:color w:val="000000" w:themeColor="text1"/>
          <w:lang w:val="en-US"/>
        </w:rPr>
        <w:t xml:space="preserve">network triggered </w:t>
      </w:r>
      <w:r w:rsidR="00FA77AE" w:rsidRPr="003B25B1">
        <w:rPr>
          <w:color w:val="000000" w:themeColor="text1"/>
          <w:lang w:val="en-US"/>
        </w:rPr>
        <w:t xml:space="preserve">offloading capabilities </w:t>
      </w:r>
      <w:r w:rsidR="003B25B1">
        <w:rPr>
          <w:color w:val="000000" w:themeColor="text1"/>
          <w:lang w:val="en-US"/>
        </w:rPr>
        <w:t>and 2)</w:t>
      </w:r>
      <w:r w:rsidR="003B25B1" w:rsidRPr="003B25B1">
        <w:rPr>
          <w:rFonts w:eastAsia="DengXian"/>
          <w:iCs/>
          <w:color w:val="000000" w:themeColor="text1"/>
          <w:lang w:val="en-US"/>
        </w:rPr>
        <w:t xml:space="preserve"> </w:t>
      </w:r>
      <w:r w:rsidR="00C1224C">
        <w:rPr>
          <w:rFonts w:eastAsia="DengXian"/>
          <w:iCs/>
          <w:color w:val="000000" w:themeColor="text1"/>
          <w:lang w:val="en-US"/>
        </w:rPr>
        <w:t xml:space="preserve">automatic UE service </w:t>
      </w:r>
      <w:r w:rsidR="003B25B1">
        <w:rPr>
          <w:rFonts w:eastAsia="DengXian"/>
          <w:iCs/>
          <w:color w:val="000000" w:themeColor="text1"/>
          <w:lang w:val="en-US"/>
        </w:rPr>
        <w:t>switch between NTN and TN systems in the event of absence of coverage</w:t>
      </w:r>
      <w:r w:rsidR="00C1224C">
        <w:rPr>
          <w:rFonts w:eastAsia="DengXian"/>
          <w:iCs/>
          <w:color w:val="000000" w:themeColor="text1"/>
          <w:lang w:val="en-US"/>
        </w:rPr>
        <w:t xml:space="preserve"> of either </w:t>
      </w:r>
      <w:r w:rsidR="003B25B1">
        <w:rPr>
          <w:rFonts w:eastAsia="DengXian"/>
          <w:iCs/>
          <w:color w:val="000000" w:themeColor="text1"/>
          <w:lang w:val="en-US"/>
        </w:rPr>
        <w:t>TN or NTN due to emergency conditions</w:t>
      </w:r>
    </w:p>
    <w:p w14:paraId="2163BDF3" w14:textId="1B2D2442" w:rsidR="001C14CB" w:rsidRDefault="00B02EF8" w:rsidP="005F375F">
      <w:pPr>
        <w:pStyle w:val="ListParagraph"/>
        <w:numPr>
          <w:ilvl w:val="1"/>
          <w:numId w:val="22"/>
        </w:numPr>
        <w:rPr>
          <w:color w:val="000000" w:themeColor="text1"/>
          <w:lang w:val="en-US"/>
        </w:rPr>
      </w:pPr>
      <w:r w:rsidRPr="00C1224C">
        <w:rPr>
          <w:b/>
          <w:bCs/>
          <w:color w:val="000000" w:themeColor="text1"/>
          <w:lang w:val="en-US"/>
        </w:rPr>
        <w:t>NTN-TN bidirectional mobility</w:t>
      </w:r>
      <w:r w:rsidR="00FA77AE" w:rsidRPr="003B25B1">
        <w:rPr>
          <w:color w:val="000000" w:themeColor="text1"/>
          <w:lang w:val="en-US"/>
        </w:rPr>
        <w:t xml:space="preserve">: the study of </w:t>
      </w:r>
      <w:r w:rsidRPr="003B25B1">
        <w:rPr>
          <w:color w:val="000000" w:themeColor="text1"/>
          <w:lang w:val="en-US"/>
        </w:rPr>
        <w:t xml:space="preserve">IDLE and CONNECTED </w:t>
      </w:r>
      <w:r w:rsidR="00FA77AE" w:rsidRPr="003B25B1">
        <w:rPr>
          <w:color w:val="000000" w:themeColor="text1"/>
          <w:lang w:val="en-US"/>
        </w:rPr>
        <w:t>mobility between TN and NTN is proposed including measurement</w:t>
      </w:r>
      <w:r w:rsidR="00C1224C">
        <w:rPr>
          <w:color w:val="000000" w:themeColor="text1"/>
          <w:lang w:val="en-US"/>
        </w:rPr>
        <w:t>s and reporting events for</w:t>
      </w:r>
      <w:r w:rsidR="00FA77AE" w:rsidRPr="003B25B1">
        <w:rPr>
          <w:color w:val="000000" w:themeColor="text1"/>
          <w:lang w:val="en-US"/>
        </w:rPr>
        <w:t xml:space="preserve"> service continuity </w:t>
      </w:r>
      <w:r w:rsidR="00C1224C">
        <w:rPr>
          <w:color w:val="000000" w:themeColor="text1"/>
          <w:lang w:val="en-US"/>
        </w:rPr>
        <w:t>while roaming between both systems</w:t>
      </w:r>
    </w:p>
    <w:p w14:paraId="54B95C2E" w14:textId="77777777" w:rsidR="00C1224C" w:rsidRPr="00C1224C" w:rsidRDefault="00C1224C" w:rsidP="00C1224C">
      <w:pPr>
        <w:pStyle w:val="ListParagraph"/>
        <w:ind w:left="1440"/>
        <w:rPr>
          <w:color w:val="000000" w:themeColor="text1"/>
          <w:lang w:val="en-US"/>
        </w:rPr>
      </w:pPr>
    </w:p>
    <w:sectPr w:rsidR="00C1224C" w:rsidRPr="00C1224C"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12728" w14:textId="77777777" w:rsidR="00603D8B" w:rsidRDefault="00603D8B">
      <w:r>
        <w:separator/>
      </w:r>
    </w:p>
  </w:endnote>
  <w:endnote w:type="continuationSeparator" w:id="0">
    <w:p w14:paraId="06531BB5" w14:textId="77777777" w:rsidR="00603D8B" w:rsidRDefault="00603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C50A4" w14:textId="77777777" w:rsidR="00603D8B" w:rsidRDefault="00603D8B">
      <w:r>
        <w:separator/>
      </w:r>
    </w:p>
  </w:footnote>
  <w:footnote w:type="continuationSeparator" w:id="0">
    <w:p w14:paraId="2BDD44A3" w14:textId="77777777" w:rsidR="00603D8B" w:rsidRDefault="00603D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6" type="#_x0000_t75" style="width:113.5pt;height:75pt" o:bullet="t">
        <v:imagedata r:id="rId1" o:title=""/>
      </v:shape>
    </w:pict>
  </w:numPicBullet>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1D2A589A"/>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0C07B43"/>
    <w:multiLevelType w:val="hybridMultilevel"/>
    <w:tmpl w:val="23C0D5B2"/>
    <w:lvl w:ilvl="0" w:tplc="D05C0370">
      <w:start w:val="1"/>
      <w:numFmt w:val="bullet"/>
      <w:lvlText w:val="•"/>
      <w:lvlJc w:val="left"/>
      <w:pPr>
        <w:tabs>
          <w:tab w:val="num" w:pos="720"/>
        </w:tabs>
        <w:ind w:left="720" w:hanging="360"/>
      </w:pPr>
      <w:rPr>
        <w:rFonts w:ascii="Arial" w:hAnsi="Arial" w:hint="default"/>
      </w:rPr>
    </w:lvl>
    <w:lvl w:ilvl="1" w:tplc="453EC78A">
      <w:start w:val="1"/>
      <w:numFmt w:val="bullet"/>
      <w:lvlText w:val="•"/>
      <w:lvlJc w:val="left"/>
      <w:pPr>
        <w:tabs>
          <w:tab w:val="num" w:pos="1440"/>
        </w:tabs>
        <w:ind w:left="1440" w:hanging="360"/>
      </w:pPr>
      <w:rPr>
        <w:rFonts w:ascii="Arial" w:hAnsi="Arial" w:hint="default"/>
      </w:rPr>
    </w:lvl>
    <w:lvl w:ilvl="2" w:tplc="820A4F58">
      <w:numFmt w:val="bullet"/>
      <w:lvlText w:val="•"/>
      <w:lvlJc w:val="left"/>
      <w:pPr>
        <w:tabs>
          <w:tab w:val="num" w:pos="2160"/>
        </w:tabs>
        <w:ind w:left="2160" w:hanging="360"/>
      </w:pPr>
      <w:rPr>
        <w:rFonts w:ascii="Arial" w:hAnsi="Arial" w:hint="default"/>
      </w:rPr>
    </w:lvl>
    <w:lvl w:ilvl="3" w:tplc="36D02CC8">
      <w:numFmt w:val="bullet"/>
      <w:lvlText w:val="•"/>
      <w:lvlJc w:val="left"/>
      <w:pPr>
        <w:tabs>
          <w:tab w:val="num" w:pos="2880"/>
        </w:tabs>
        <w:ind w:left="2880" w:hanging="360"/>
      </w:pPr>
      <w:rPr>
        <w:rFonts w:ascii="Arial" w:hAnsi="Arial" w:hint="default"/>
      </w:rPr>
    </w:lvl>
    <w:lvl w:ilvl="4" w:tplc="3CB0989E" w:tentative="1">
      <w:start w:val="1"/>
      <w:numFmt w:val="bullet"/>
      <w:lvlText w:val="•"/>
      <w:lvlJc w:val="left"/>
      <w:pPr>
        <w:tabs>
          <w:tab w:val="num" w:pos="3600"/>
        </w:tabs>
        <w:ind w:left="3600" w:hanging="360"/>
      </w:pPr>
      <w:rPr>
        <w:rFonts w:ascii="Arial" w:hAnsi="Arial" w:hint="default"/>
      </w:rPr>
    </w:lvl>
    <w:lvl w:ilvl="5" w:tplc="8CB6AF80" w:tentative="1">
      <w:start w:val="1"/>
      <w:numFmt w:val="bullet"/>
      <w:lvlText w:val="•"/>
      <w:lvlJc w:val="left"/>
      <w:pPr>
        <w:tabs>
          <w:tab w:val="num" w:pos="4320"/>
        </w:tabs>
        <w:ind w:left="4320" w:hanging="360"/>
      </w:pPr>
      <w:rPr>
        <w:rFonts w:ascii="Arial" w:hAnsi="Arial" w:hint="default"/>
      </w:rPr>
    </w:lvl>
    <w:lvl w:ilvl="6" w:tplc="5796AC2A" w:tentative="1">
      <w:start w:val="1"/>
      <w:numFmt w:val="bullet"/>
      <w:lvlText w:val="•"/>
      <w:lvlJc w:val="left"/>
      <w:pPr>
        <w:tabs>
          <w:tab w:val="num" w:pos="5040"/>
        </w:tabs>
        <w:ind w:left="5040" w:hanging="360"/>
      </w:pPr>
      <w:rPr>
        <w:rFonts w:ascii="Arial" w:hAnsi="Arial" w:hint="default"/>
      </w:rPr>
    </w:lvl>
    <w:lvl w:ilvl="7" w:tplc="79041EEC" w:tentative="1">
      <w:start w:val="1"/>
      <w:numFmt w:val="bullet"/>
      <w:lvlText w:val="•"/>
      <w:lvlJc w:val="left"/>
      <w:pPr>
        <w:tabs>
          <w:tab w:val="num" w:pos="5760"/>
        </w:tabs>
        <w:ind w:left="5760" w:hanging="360"/>
      </w:pPr>
      <w:rPr>
        <w:rFonts w:ascii="Arial" w:hAnsi="Arial" w:hint="default"/>
      </w:rPr>
    </w:lvl>
    <w:lvl w:ilvl="8" w:tplc="C88C42C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6243AB"/>
    <w:multiLevelType w:val="multilevel"/>
    <w:tmpl w:val="906CF6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1F94C01"/>
    <w:multiLevelType w:val="hybridMultilevel"/>
    <w:tmpl w:val="F0965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6EF1DE6"/>
    <w:multiLevelType w:val="multilevel"/>
    <w:tmpl w:val="72BE6F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088472C5"/>
    <w:multiLevelType w:val="hybridMultilevel"/>
    <w:tmpl w:val="A0FA3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16A362E"/>
    <w:multiLevelType w:val="hybridMultilevel"/>
    <w:tmpl w:val="2AE606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6317F45"/>
    <w:multiLevelType w:val="multilevel"/>
    <w:tmpl w:val="98767B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7C10B3"/>
    <w:multiLevelType w:val="hybridMultilevel"/>
    <w:tmpl w:val="8A30E5F2"/>
    <w:lvl w:ilvl="0" w:tplc="32EAA958">
      <w:start w:val="1"/>
      <w:numFmt w:val="bullet"/>
      <w:lvlText w:val="•"/>
      <w:lvlJc w:val="left"/>
      <w:pPr>
        <w:tabs>
          <w:tab w:val="num" w:pos="360"/>
        </w:tabs>
        <w:ind w:left="360" w:hanging="360"/>
      </w:pPr>
      <w:rPr>
        <w:rFonts w:ascii="Arial" w:hAnsi="Arial" w:hint="default"/>
      </w:rPr>
    </w:lvl>
    <w:lvl w:ilvl="1" w:tplc="40C43544">
      <w:start w:val="1"/>
      <w:numFmt w:val="bullet"/>
      <w:lvlText w:val="•"/>
      <w:lvlJc w:val="left"/>
      <w:pPr>
        <w:tabs>
          <w:tab w:val="num" w:pos="1080"/>
        </w:tabs>
        <w:ind w:left="1080" w:hanging="360"/>
      </w:pPr>
      <w:rPr>
        <w:rFonts w:ascii="Arial" w:hAnsi="Arial" w:hint="default"/>
      </w:rPr>
    </w:lvl>
    <w:lvl w:ilvl="2" w:tplc="F16C568C">
      <w:start w:val="1"/>
      <w:numFmt w:val="bullet"/>
      <w:lvlText w:val="•"/>
      <w:lvlJc w:val="left"/>
      <w:pPr>
        <w:tabs>
          <w:tab w:val="num" w:pos="1800"/>
        </w:tabs>
        <w:ind w:left="1800" w:hanging="360"/>
      </w:pPr>
      <w:rPr>
        <w:rFonts w:ascii="Arial" w:hAnsi="Arial" w:hint="default"/>
      </w:rPr>
    </w:lvl>
    <w:lvl w:ilvl="3" w:tplc="A3188070">
      <w:start w:val="1"/>
      <w:numFmt w:val="bullet"/>
      <w:lvlText w:val="•"/>
      <w:lvlJc w:val="left"/>
      <w:pPr>
        <w:tabs>
          <w:tab w:val="num" w:pos="2520"/>
        </w:tabs>
        <w:ind w:left="2520" w:hanging="360"/>
      </w:pPr>
      <w:rPr>
        <w:rFonts w:ascii="Arial" w:hAnsi="Arial" w:hint="default"/>
      </w:rPr>
    </w:lvl>
    <w:lvl w:ilvl="4" w:tplc="E19248AE" w:tentative="1">
      <w:start w:val="1"/>
      <w:numFmt w:val="bullet"/>
      <w:lvlText w:val="•"/>
      <w:lvlJc w:val="left"/>
      <w:pPr>
        <w:tabs>
          <w:tab w:val="num" w:pos="3240"/>
        </w:tabs>
        <w:ind w:left="3240" w:hanging="360"/>
      </w:pPr>
      <w:rPr>
        <w:rFonts w:ascii="Arial" w:hAnsi="Arial" w:hint="default"/>
      </w:rPr>
    </w:lvl>
    <w:lvl w:ilvl="5" w:tplc="D1B227CC" w:tentative="1">
      <w:start w:val="1"/>
      <w:numFmt w:val="bullet"/>
      <w:lvlText w:val="•"/>
      <w:lvlJc w:val="left"/>
      <w:pPr>
        <w:tabs>
          <w:tab w:val="num" w:pos="3960"/>
        </w:tabs>
        <w:ind w:left="3960" w:hanging="360"/>
      </w:pPr>
      <w:rPr>
        <w:rFonts w:ascii="Arial" w:hAnsi="Arial" w:hint="default"/>
      </w:rPr>
    </w:lvl>
    <w:lvl w:ilvl="6" w:tplc="1BBE95F8" w:tentative="1">
      <w:start w:val="1"/>
      <w:numFmt w:val="bullet"/>
      <w:lvlText w:val="•"/>
      <w:lvlJc w:val="left"/>
      <w:pPr>
        <w:tabs>
          <w:tab w:val="num" w:pos="4680"/>
        </w:tabs>
        <w:ind w:left="4680" w:hanging="360"/>
      </w:pPr>
      <w:rPr>
        <w:rFonts w:ascii="Arial" w:hAnsi="Arial" w:hint="default"/>
      </w:rPr>
    </w:lvl>
    <w:lvl w:ilvl="7" w:tplc="C360D0BC" w:tentative="1">
      <w:start w:val="1"/>
      <w:numFmt w:val="bullet"/>
      <w:lvlText w:val="•"/>
      <w:lvlJc w:val="left"/>
      <w:pPr>
        <w:tabs>
          <w:tab w:val="num" w:pos="5400"/>
        </w:tabs>
        <w:ind w:left="5400" w:hanging="360"/>
      </w:pPr>
      <w:rPr>
        <w:rFonts w:ascii="Arial" w:hAnsi="Arial" w:hint="default"/>
      </w:rPr>
    </w:lvl>
    <w:lvl w:ilvl="8" w:tplc="67C20B7A"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04534B8"/>
    <w:multiLevelType w:val="multilevel"/>
    <w:tmpl w:val="6B7021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4296564"/>
    <w:multiLevelType w:val="hybridMultilevel"/>
    <w:tmpl w:val="D0A033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4D14781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EA3277"/>
    <w:multiLevelType w:val="hybridMultilevel"/>
    <w:tmpl w:val="68004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5BA3CBA"/>
    <w:multiLevelType w:val="hybridMultilevel"/>
    <w:tmpl w:val="CD060D68"/>
    <w:lvl w:ilvl="0" w:tplc="C8C22E7C">
      <w:start w:val="1"/>
      <w:numFmt w:val="bullet"/>
      <w:lvlText w:val="•"/>
      <w:lvlJc w:val="left"/>
      <w:pPr>
        <w:tabs>
          <w:tab w:val="num" w:pos="360"/>
        </w:tabs>
        <w:ind w:left="360" w:hanging="360"/>
      </w:pPr>
      <w:rPr>
        <w:rFonts w:ascii="Arial" w:hAnsi="Arial" w:hint="default"/>
      </w:rPr>
    </w:lvl>
    <w:lvl w:ilvl="1" w:tplc="A942E2B2">
      <w:start w:val="1"/>
      <w:numFmt w:val="bullet"/>
      <w:lvlText w:val="•"/>
      <w:lvlJc w:val="left"/>
      <w:pPr>
        <w:tabs>
          <w:tab w:val="num" w:pos="1080"/>
        </w:tabs>
        <w:ind w:left="1080" w:hanging="360"/>
      </w:pPr>
      <w:rPr>
        <w:rFonts w:ascii="Arial" w:hAnsi="Arial" w:hint="default"/>
      </w:rPr>
    </w:lvl>
    <w:lvl w:ilvl="2" w:tplc="786C39EE">
      <w:numFmt w:val="bullet"/>
      <w:lvlText w:val="•"/>
      <w:lvlJc w:val="left"/>
      <w:pPr>
        <w:tabs>
          <w:tab w:val="num" w:pos="1800"/>
        </w:tabs>
        <w:ind w:left="1800" w:hanging="360"/>
      </w:pPr>
      <w:rPr>
        <w:rFonts w:ascii="Arial" w:hAnsi="Arial" w:hint="default"/>
      </w:rPr>
    </w:lvl>
    <w:lvl w:ilvl="3" w:tplc="B7CA31CC">
      <w:numFmt w:val="bullet"/>
      <w:lvlText w:val="•"/>
      <w:lvlJc w:val="left"/>
      <w:pPr>
        <w:tabs>
          <w:tab w:val="num" w:pos="2520"/>
        </w:tabs>
        <w:ind w:left="2520" w:hanging="360"/>
      </w:pPr>
      <w:rPr>
        <w:rFonts w:ascii="Arial" w:hAnsi="Arial" w:hint="default"/>
      </w:rPr>
    </w:lvl>
    <w:lvl w:ilvl="4" w:tplc="E724FA44" w:tentative="1">
      <w:start w:val="1"/>
      <w:numFmt w:val="bullet"/>
      <w:lvlText w:val="•"/>
      <w:lvlJc w:val="left"/>
      <w:pPr>
        <w:tabs>
          <w:tab w:val="num" w:pos="3240"/>
        </w:tabs>
        <w:ind w:left="3240" w:hanging="360"/>
      </w:pPr>
      <w:rPr>
        <w:rFonts w:ascii="Arial" w:hAnsi="Arial" w:hint="default"/>
      </w:rPr>
    </w:lvl>
    <w:lvl w:ilvl="5" w:tplc="B4943C0A" w:tentative="1">
      <w:start w:val="1"/>
      <w:numFmt w:val="bullet"/>
      <w:lvlText w:val="•"/>
      <w:lvlJc w:val="left"/>
      <w:pPr>
        <w:tabs>
          <w:tab w:val="num" w:pos="3960"/>
        </w:tabs>
        <w:ind w:left="3960" w:hanging="360"/>
      </w:pPr>
      <w:rPr>
        <w:rFonts w:ascii="Arial" w:hAnsi="Arial" w:hint="default"/>
      </w:rPr>
    </w:lvl>
    <w:lvl w:ilvl="6" w:tplc="BF90741C" w:tentative="1">
      <w:start w:val="1"/>
      <w:numFmt w:val="bullet"/>
      <w:lvlText w:val="•"/>
      <w:lvlJc w:val="left"/>
      <w:pPr>
        <w:tabs>
          <w:tab w:val="num" w:pos="4680"/>
        </w:tabs>
        <w:ind w:left="4680" w:hanging="360"/>
      </w:pPr>
      <w:rPr>
        <w:rFonts w:ascii="Arial" w:hAnsi="Arial" w:hint="default"/>
      </w:rPr>
    </w:lvl>
    <w:lvl w:ilvl="7" w:tplc="F568508A" w:tentative="1">
      <w:start w:val="1"/>
      <w:numFmt w:val="bullet"/>
      <w:lvlText w:val="•"/>
      <w:lvlJc w:val="left"/>
      <w:pPr>
        <w:tabs>
          <w:tab w:val="num" w:pos="5400"/>
        </w:tabs>
        <w:ind w:left="5400" w:hanging="360"/>
      </w:pPr>
      <w:rPr>
        <w:rFonts w:ascii="Arial" w:hAnsi="Arial" w:hint="default"/>
      </w:rPr>
    </w:lvl>
    <w:lvl w:ilvl="8" w:tplc="1EFADA26"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7751471"/>
    <w:multiLevelType w:val="hybridMultilevel"/>
    <w:tmpl w:val="055E652A"/>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93C450F"/>
    <w:multiLevelType w:val="multilevel"/>
    <w:tmpl w:val="37308B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A2788E"/>
    <w:multiLevelType w:val="hybridMultilevel"/>
    <w:tmpl w:val="26A85DBA"/>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BE010C7"/>
    <w:multiLevelType w:val="hybridMultilevel"/>
    <w:tmpl w:val="9842A6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28156B"/>
    <w:multiLevelType w:val="hybridMultilevel"/>
    <w:tmpl w:val="F58483AE"/>
    <w:lvl w:ilvl="0" w:tplc="19A2D29C">
      <w:start w:val="1"/>
      <w:numFmt w:val="bullet"/>
      <w:pStyle w:val="ListNumber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30"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F7D029A"/>
    <w:multiLevelType w:val="multilevel"/>
    <w:tmpl w:val="0256E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13167FE"/>
    <w:multiLevelType w:val="multilevel"/>
    <w:tmpl w:val="6BEA6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344623D"/>
    <w:multiLevelType w:val="hybridMultilevel"/>
    <w:tmpl w:val="F822F8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34F2772"/>
    <w:multiLevelType w:val="hybridMultilevel"/>
    <w:tmpl w:val="043493A6"/>
    <w:lvl w:ilvl="0" w:tplc="EED2AB16">
      <w:start w:val="1"/>
      <w:numFmt w:val="bullet"/>
      <w:lvlText w:val=""/>
      <w:lvlJc w:val="left"/>
      <w:pPr>
        <w:tabs>
          <w:tab w:val="num" w:pos="720"/>
        </w:tabs>
        <w:ind w:left="720" w:hanging="360"/>
      </w:pPr>
      <w:rPr>
        <w:rFonts w:ascii="Wingdings" w:hAnsi="Wingdings" w:hint="default"/>
      </w:rPr>
    </w:lvl>
    <w:lvl w:ilvl="1" w:tplc="15FA9894" w:tentative="1">
      <w:start w:val="1"/>
      <w:numFmt w:val="bullet"/>
      <w:lvlText w:val=""/>
      <w:lvlJc w:val="left"/>
      <w:pPr>
        <w:tabs>
          <w:tab w:val="num" w:pos="1440"/>
        </w:tabs>
        <w:ind w:left="1440" w:hanging="360"/>
      </w:pPr>
      <w:rPr>
        <w:rFonts w:ascii="Wingdings" w:hAnsi="Wingdings" w:hint="default"/>
      </w:rPr>
    </w:lvl>
    <w:lvl w:ilvl="2" w:tplc="00F0485E" w:tentative="1">
      <w:start w:val="1"/>
      <w:numFmt w:val="bullet"/>
      <w:lvlText w:val=""/>
      <w:lvlJc w:val="left"/>
      <w:pPr>
        <w:tabs>
          <w:tab w:val="num" w:pos="2160"/>
        </w:tabs>
        <w:ind w:left="2160" w:hanging="360"/>
      </w:pPr>
      <w:rPr>
        <w:rFonts w:ascii="Wingdings" w:hAnsi="Wingdings" w:hint="default"/>
      </w:rPr>
    </w:lvl>
    <w:lvl w:ilvl="3" w:tplc="9E9E81E2" w:tentative="1">
      <w:start w:val="1"/>
      <w:numFmt w:val="bullet"/>
      <w:lvlText w:val=""/>
      <w:lvlJc w:val="left"/>
      <w:pPr>
        <w:tabs>
          <w:tab w:val="num" w:pos="2880"/>
        </w:tabs>
        <w:ind w:left="2880" w:hanging="360"/>
      </w:pPr>
      <w:rPr>
        <w:rFonts w:ascii="Wingdings" w:hAnsi="Wingdings" w:hint="default"/>
      </w:rPr>
    </w:lvl>
    <w:lvl w:ilvl="4" w:tplc="2FDC97E6" w:tentative="1">
      <w:start w:val="1"/>
      <w:numFmt w:val="bullet"/>
      <w:lvlText w:val=""/>
      <w:lvlJc w:val="left"/>
      <w:pPr>
        <w:tabs>
          <w:tab w:val="num" w:pos="3600"/>
        </w:tabs>
        <w:ind w:left="3600" w:hanging="360"/>
      </w:pPr>
      <w:rPr>
        <w:rFonts w:ascii="Wingdings" w:hAnsi="Wingdings" w:hint="default"/>
      </w:rPr>
    </w:lvl>
    <w:lvl w:ilvl="5" w:tplc="D9485A10" w:tentative="1">
      <w:start w:val="1"/>
      <w:numFmt w:val="bullet"/>
      <w:lvlText w:val=""/>
      <w:lvlJc w:val="left"/>
      <w:pPr>
        <w:tabs>
          <w:tab w:val="num" w:pos="4320"/>
        </w:tabs>
        <w:ind w:left="4320" w:hanging="360"/>
      </w:pPr>
      <w:rPr>
        <w:rFonts w:ascii="Wingdings" w:hAnsi="Wingdings" w:hint="default"/>
      </w:rPr>
    </w:lvl>
    <w:lvl w:ilvl="6" w:tplc="98FCA32E" w:tentative="1">
      <w:start w:val="1"/>
      <w:numFmt w:val="bullet"/>
      <w:lvlText w:val=""/>
      <w:lvlJc w:val="left"/>
      <w:pPr>
        <w:tabs>
          <w:tab w:val="num" w:pos="5040"/>
        </w:tabs>
        <w:ind w:left="5040" w:hanging="360"/>
      </w:pPr>
      <w:rPr>
        <w:rFonts w:ascii="Wingdings" w:hAnsi="Wingdings" w:hint="default"/>
      </w:rPr>
    </w:lvl>
    <w:lvl w:ilvl="7" w:tplc="AF6422EE" w:tentative="1">
      <w:start w:val="1"/>
      <w:numFmt w:val="bullet"/>
      <w:lvlText w:val=""/>
      <w:lvlJc w:val="left"/>
      <w:pPr>
        <w:tabs>
          <w:tab w:val="num" w:pos="5760"/>
        </w:tabs>
        <w:ind w:left="5760" w:hanging="360"/>
      </w:pPr>
      <w:rPr>
        <w:rFonts w:ascii="Wingdings" w:hAnsi="Wingdings" w:hint="default"/>
      </w:rPr>
    </w:lvl>
    <w:lvl w:ilvl="8" w:tplc="63CE39D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8303C22"/>
    <w:multiLevelType w:val="multilevel"/>
    <w:tmpl w:val="6EB219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8F51611"/>
    <w:multiLevelType w:val="hybridMultilevel"/>
    <w:tmpl w:val="7794C356"/>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98D66E1"/>
    <w:multiLevelType w:val="hybridMultilevel"/>
    <w:tmpl w:val="C5AE1C92"/>
    <w:lvl w:ilvl="0" w:tplc="396441C6">
      <w:start w:val="250"/>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26009E"/>
    <w:multiLevelType w:val="multilevel"/>
    <w:tmpl w:val="055E652A"/>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6E7CDE"/>
    <w:multiLevelType w:val="hybridMultilevel"/>
    <w:tmpl w:val="2D323EF8"/>
    <w:lvl w:ilvl="0" w:tplc="548CFC22">
      <w:start w:val="1"/>
      <w:numFmt w:val="bullet"/>
      <w:lvlText w:val="-"/>
      <w:lvlJc w:val="left"/>
      <w:pPr>
        <w:ind w:left="720" w:hanging="360"/>
      </w:pPr>
      <w:rPr>
        <w:rFonts w:ascii="Times" w:eastAsia="Batang"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607278">
    <w:abstractNumId w:val="17"/>
  </w:num>
  <w:num w:numId="2" w16cid:durableId="1392655538">
    <w:abstractNumId w:val="14"/>
  </w:num>
  <w:num w:numId="3" w16cid:durableId="428550272">
    <w:abstractNumId w:val="43"/>
  </w:num>
  <w:num w:numId="4" w16cid:durableId="774859772">
    <w:abstractNumId w:val="6"/>
  </w:num>
  <w:num w:numId="5" w16cid:durableId="1289042531">
    <w:abstractNumId w:val="27"/>
  </w:num>
  <w:num w:numId="6" w16cid:durableId="1244148161">
    <w:abstractNumId w:val="39"/>
  </w:num>
  <w:num w:numId="7" w16cid:durableId="1713382998">
    <w:abstractNumId w:val="29"/>
  </w:num>
  <w:num w:numId="8" w16cid:durableId="1355228006">
    <w:abstractNumId w:val="25"/>
  </w:num>
  <w:num w:numId="9" w16cid:durableId="1218202362">
    <w:abstractNumId w:val="18"/>
  </w:num>
  <w:num w:numId="10" w16cid:durableId="1140607571">
    <w:abstractNumId w:val="0"/>
  </w:num>
  <w:num w:numId="11" w16cid:durableId="838614768">
    <w:abstractNumId w:val="28"/>
  </w:num>
  <w:num w:numId="12" w16cid:durableId="12533053">
    <w:abstractNumId w:val="16"/>
  </w:num>
  <w:num w:numId="13" w16cid:durableId="17019284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423921">
    <w:abstractNumId w:val="30"/>
  </w:num>
  <w:num w:numId="15" w16cid:durableId="46609625">
    <w:abstractNumId w:val="19"/>
  </w:num>
  <w:num w:numId="16" w16cid:durableId="1753040699">
    <w:abstractNumId w:val="23"/>
  </w:num>
  <w:num w:numId="17" w16cid:durableId="1898466789">
    <w:abstractNumId w:val="46"/>
  </w:num>
  <w:num w:numId="18" w16cid:durableId="726610530">
    <w:abstractNumId w:val="14"/>
  </w:num>
  <w:num w:numId="19" w16cid:durableId="1719428614">
    <w:abstractNumId w:val="41"/>
  </w:num>
  <w:num w:numId="20" w16cid:durableId="432937264">
    <w:abstractNumId w:val="14"/>
  </w:num>
  <w:num w:numId="21" w16cid:durableId="623968984">
    <w:abstractNumId w:val="35"/>
  </w:num>
  <w:num w:numId="22" w16cid:durableId="1374882698">
    <w:abstractNumId w:val="21"/>
  </w:num>
  <w:num w:numId="23" w16cid:durableId="115371426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797704">
    <w:abstractNumId w:val="32"/>
  </w:num>
  <w:num w:numId="25" w16cid:durableId="2045905877">
    <w:abstractNumId w:val="14"/>
  </w:num>
  <w:num w:numId="26" w16cid:durableId="1471243248">
    <w:abstractNumId w:val="34"/>
  </w:num>
  <w:num w:numId="27" w16cid:durableId="589393986">
    <w:abstractNumId w:val="40"/>
  </w:num>
  <w:num w:numId="28" w16cid:durableId="2005741801">
    <w:abstractNumId w:val="45"/>
  </w:num>
  <w:num w:numId="29" w16cid:durableId="2125225125">
    <w:abstractNumId w:val="15"/>
  </w:num>
  <w:num w:numId="30" w16cid:durableId="555049108">
    <w:abstractNumId w:val="7"/>
  </w:num>
  <w:num w:numId="31" w16cid:durableId="1099331800">
    <w:abstractNumId w:val="24"/>
  </w:num>
  <w:num w:numId="32" w16cid:durableId="1824274228">
    <w:abstractNumId w:val="13"/>
  </w:num>
  <w:num w:numId="33" w16cid:durableId="1628706790">
    <w:abstractNumId w:val="4"/>
  </w:num>
  <w:num w:numId="34" w16cid:durableId="1214200068">
    <w:abstractNumId w:val="42"/>
  </w:num>
  <w:num w:numId="35" w16cid:durableId="1830294173">
    <w:abstractNumId w:val="14"/>
  </w:num>
  <w:num w:numId="36" w16cid:durableId="938414390">
    <w:abstractNumId w:val="36"/>
  </w:num>
  <w:num w:numId="37" w16cid:durableId="1829711585">
    <w:abstractNumId w:val="21"/>
  </w:num>
  <w:num w:numId="38" w16cid:durableId="1266687829">
    <w:abstractNumId w:val="8"/>
  </w:num>
  <w:num w:numId="39" w16cid:durableId="1745452838">
    <w:abstractNumId w:val="44"/>
  </w:num>
  <w:num w:numId="40" w16cid:durableId="1265455544">
    <w:abstractNumId w:val="26"/>
  </w:num>
  <w:num w:numId="41" w16cid:durableId="1298295595">
    <w:abstractNumId w:val="14"/>
  </w:num>
  <w:num w:numId="42" w16cid:durableId="434247589">
    <w:abstractNumId w:val="14"/>
  </w:num>
  <w:num w:numId="43" w16cid:durableId="351807205">
    <w:abstractNumId w:val="11"/>
  </w:num>
  <w:num w:numId="44" w16cid:durableId="1363477681">
    <w:abstractNumId w:val="10"/>
  </w:num>
  <w:num w:numId="45" w16cid:durableId="393088653">
    <w:abstractNumId w:val="2"/>
  </w:num>
  <w:num w:numId="46" w16cid:durableId="1079717644">
    <w:abstractNumId w:val="20"/>
  </w:num>
  <w:num w:numId="47" w16cid:durableId="1830248831">
    <w:abstractNumId w:val="1"/>
  </w:num>
  <w:num w:numId="48" w16cid:durableId="2016564652">
    <w:abstractNumId w:val="37"/>
  </w:num>
  <w:num w:numId="49" w16cid:durableId="1656183891">
    <w:abstractNumId w:val="31"/>
  </w:num>
  <w:num w:numId="50" w16cid:durableId="1344015378">
    <w:abstractNumId w:val="5"/>
  </w:num>
  <w:num w:numId="51" w16cid:durableId="1047728995">
    <w:abstractNumId w:val="22"/>
  </w:num>
  <w:num w:numId="52" w16cid:durableId="233392030">
    <w:abstractNumId w:val="38"/>
  </w:num>
  <w:num w:numId="53" w16cid:durableId="966737135">
    <w:abstractNumId w:val="3"/>
  </w:num>
  <w:num w:numId="54" w16cid:durableId="1947420501">
    <w:abstractNumId w:val="9"/>
  </w:num>
  <w:num w:numId="55" w16cid:durableId="393354909">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it-IT"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da-DK"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4E7"/>
    <w:rsid w:val="0000676E"/>
    <w:rsid w:val="00006D2F"/>
    <w:rsid w:val="00006F1E"/>
    <w:rsid w:val="00006F3B"/>
    <w:rsid w:val="000070E3"/>
    <w:rsid w:val="000072B6"/>
    <w:rsid w:val="00007643"/>
    <w:rsid w:val="00007717"/>
    <w:rsid w:val="00007813"/>
    <w:rsid w:val="00007BD6"/>
    <w:rsid w:val="00007BF3"/>
    <w:rsid w:val="00010108"/>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7B8"/>
    <w:rsid w:val="00012862"/>
    <w:rsid w:val="000128E6"/>
    <w:rsid w:val="000129FF"/>
    <w:rsid w:val="00012A12"/>
    <w:rsid w:val="00012A50"/>
    <w:rsid w:val="00012E99"/>
    <w:rsid w:val="0001344E"/>
    <w:rsid w:val="000134B5"/>
    <w:rsid w:val="00013840"/>
    <w:rsid w:val="000138F4"/>
    <w:rsid w:val="00014009"/>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45"/>
    <w:rsid w:val="00017476"/>
    <w:rsid w:val="00017681"/>
    <w:rsid w:val="00017CDF"/>
    <w:rsid w:val="00017D8A"/>
    <w:rsid w:val="0002003C"/>
    <w:rsid w:val="000200FB"/>
    <w:rsid w:val="000201E9"/>
    <w:rsid w:val="000202F1"/>
    <w:rsid w:val="0002070D"/>
    <w:rsid w:val="00020875"/>
    <w:rsid w:val="00020A9F"/>
    <w:rsid w:val="00020D1B"/>
    <w:rsid w:val="00020FB7"/>
    <w:rsid w:val="000210D1"/>
    <w:rsid w:val="00021313"/>
    <w:rsid w:val="00021626"/>
    <w:rsid w:val="000218F5"/>
    <w:rsid w:val="00021CD7"/>
    <w:rsid w:val="000220B2"/>
    <w:rsid w:val="000226B5"/>
    <w:rsid w:val="00022800"/>
    <w:rsid w:val="0002292C"/>
    <w:rsid w:val="00023171"/>
    <w:rsid w:val="00023388"/>
    <w:rsid w:val="000233EC"/>
    <w:rsid w:val="00023425"/>
    <w:rsid w:val="000234D8"/>
    <w:rsid w:val="00023576"/>
    <w:rsid w:val="00023683"/>
    <w:rsid w:val="000237CC"/>
    <w:rsid w:val="000240BC"/>
    <w:rsid w:val="000241BE"/>
    <w:rsid w:val="000242F2"/>
    <w:rsid w:val="00024958"/>
    <w:rsid w:val="00025115"/>
    <w:rsid w:val="000255C5"/>
    <w:rsid w:val="0002605C"/>
    <w:rsid w:val="00026388"/>
    <w:rsid w:val="000265DE"/>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B91"/>
    <w:rsid w:val="00030D84"/>
    <w:rsid w:val="00031278"/>
    <w:rsid w:val="000318D5"/>
    <w:rsid w:val="00031ADB"/>
    <w:rsid w:val="00031B00"/>
    <w:rsid w:val="00031B2E"/>
    <w:rsid w:val="00032056"/>
    <w:rsid w:val="000322C9"/>
    <w:rsid w:val="0003230D"/>
    <w:rsid w:val="0003259E"/>
    <w:rsid w:val="000328CA"/>
    <w:rsid w:val="0003295E"/>
    <w:rsid w:val="00032E40"/>
    <w:rsid w:val="000333BD"/>
    <w:rsid w:val="000334A1"/>
    <w:rsid w:val="000335CC"/>
    <w:rsid w:val="0003376B"/>
    <w:rsid w:val="000339ED"/>
    <w:rsid w:val="0003406B"/>
    <w:rsid w:val="0003409B"/>
    <w:rsid w:val="000342DC"/>
    <w:rsid w:val="00034330"/>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8CF"/>
    <w:rsid w:val="00036B53"/>
    <w:rsid w:val="00036C55"/>
    <w:rsid w:val="00036DB9"/>
    <w:rsid w:val="0003717F"/>
    <w:rsid w:val="00037216"/>
    <w:rsid w:val="000373EF"/>
    <w:rsid w:val="000373F9"/>
    <w:rsid w:val="000379B8"/>
    <w:rsid w:val="000400F3"/>
    <w:rsid w:val="0004010F"/>
    <w:rsid w:val="000401F9"/>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43"/>
    <w:rsid w:val="000435C9"/>
    <w:rsid w:val="000435E4"/>
    <w:rsid w:val="000435F1"/>
    <w:rsid w:val="00043EAA"/>
    <w:rsid w:val="0004483A"/>
    <w:rsid w:val="00044E41"/>
    <w:rsid w:val="00045442"/>
    <w:rsid w:val="000455FE"/>
    <w:rsid w:val="00045607"/>
    <w:rsid w:val="00045CDA"/>
    <w:rsid w:val="000466D9"/>
    <w:rsid w:val="0004671B"/>
    <w:rsid w:val="00046796"/>
    <w:rsid w:val="000467FD"/>
    <w:rsid w:val="00046AAF"/>
    <w:rsid w:val="00047225"/>
    <w:rsid w:val="00047282"/>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AF8"/>
    <w:rsid w:val="00052CBB"/>
    <w:rsid w:val="00052D74"/>
    <w:rsid w:val="000530DF"/>
    <w:rsid w:val="00053541"/>
    <w:rsid w:val="000535C0"/>
    <w:rsid w:val="000535D8"/>
    <w:rsid w:val="00053A0A"/>
    <w:rsid w:val="00053A5D"/>
    <w:rsid w:val="00053F54"/>
    <w:rsid w:val="0005444E"/>
    <w:rsid w:val="0005451A"/>
    <w:rsid w:val="000548E3"/>
    <w:rsid w:val="00054A4D"/>
    <w:rsid w:val="00054E0C"/>
    <w:rsid w:val="00054E40"/>
    <w:rsid w:val="00054F0D"/>
    <w:rsid w:val="0005541D"/>
    <w:rsid w:val="00055A70"/>
    <w:rsid w:val="000562F8"/>
    <w:rsid w:val="000565C8"/>
    <w:rsid w:val="00057864"/>
    <w:rsid w:val="00057CEA"/>
    <w:rsid w:val="00057DC8"/>
    <w:rsid w:val="0006045C"/>
    <w:rsid w:val="0006052D"/>
    <w:rsid w:val="000605EC"/>
    <w:rsid w:val="000606C1"/>
    <w:rsid w:val="00060AED"/>
    <w:rsid w:val="000612E1"/>
    <w:rsid w:val="000614FE"/>
    <w:rsid w:val="00061B00"/>
    <w:rsid w:val="00061BB8"/>
    <w:rsid w:val="00061F3E"/>
    <w:rsid w:val="00061FD2"/>
    <w:rsid w:val="000620D2"/>
    <w:rsid w:val="0006237E"/>
    <w:rsid w:val="000623FD"/>
    <w:rsid w:val="00062403"/>
    <w:rsid w:val="00062740"/>
    <w:rsid w:val="00062947"/>
    <w:rsid w:val="00062A4F"/>
    <w:rsid w:val="00062B4C"/>
    <w:rsid w:val="0006300C"/>
    <w:rsid w:val="00063495"/>
    <w:rsid w:val="000634A6"/>
    <w:rsid w:val="000636D1"/>
    <w:rsid w:val="00063DC4"/>
    <w:rsid w:val="00063F01"/>
    <w:rsid w:val="00063F42"/>
    <w:rsid w:val="00063F5E"/>
    <w:rsid w:val="0006441A"/>
    <w:rsid w:val="000645F8"/>
    <w:rsid w:val="00064787"/>
    <w:rsid w:val="000658DE"/>
    <w:rsid w:val="000659EF"/>
    <w:rsid w:val="00065D38"/>
    <w:rsid w:val="00065E8C"/>
    <w:rsid w:val="00065F46"/>
    <w:rsid w:val="00066416"/>
    <w:rsid w:val="0006642C"/>
    <w:rsid w:val="00066DEB"/>
    <w:rsid w:val="00067571"/>
    <w:rsid w:val="000675A5"/>
    <w:rsid w:val="00067B65"/>
    <w:rsid w:val="00067B9E"/>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B29"/>
    <w:rsid w:val="00073C07"/>
    <w:rsid w:val="00073DEC"/>
    <w:rsid w:val="00073EDF"/>
    <w:rsid w:val="00074070"/>
    <w:rsid w:val="00074150"/>
    <w:rsid w:val="000743DC"/>
    <w:rsid w:val="000745AA"/>
    <w:rsid w:val="0007468E"/>
    <w:rsid w:val="00074C5B"/>
    <w:rsid w:val="00074E86"/>
    <w:rsid w:val="00074E9C"/>
    <w:rsid w:val="00075109"/>
    <w:rsid w:val="00075778"/>
    <w:rsid w:val="00075876"/>
    <w:rsid w:val="00075927"/>
    <w:rsid w:val="00075A86"/>
    <w:rsid w:val="00075C69"/>
    <w:rsid w:val="00076097"/>
    <w:rsid w:val="00076274"/>
    <w:rsid w:val="00076541"/>
    <w:rsid w:val="00076778"/>
    <w:rsid w:val="00076DFE"/>
    <w:rsid w:val="000772F4"/>
    <w:rsid w:val="000776EB"/>
    <w:rsid w:val="000777B2"/>
    <w:rsid w:val="00077F4D"/>
    <w:rsid w:val="000801D2"/>
    <w:rsid w:val="0008028C"/>
    <w:rsid w:val="00080760"/>
    <w:rsid w:val="00080BB5"/>
    <w:rsid w:val="00080D8B"/>
    <w:rsid w:val="00080DA8"/>
    <w:rsid w:val="00081127"/>
    <w:rsid w:val="000815AC"/>
    <w:rsid w:val="0008187D"/>
    <w:rsid w:val="00081EB7"/>
    <w:rsid w:val="000821A6"/>
    <w:rsid w:val="000823B0"/>
    <w:rsid w:val="000829D0"/>
    <w:rsid w:val="0008335B"/>
    <w:rsid w:val="00083379"/>
    <w:rsid w:val="00083587"/>
    <w:rsid w:val="00083622"/>
    <w:rsid w:val="00083718"/>
    <w:rsid w:val="0008374F"/>
    <w:rsid w:val="00083838"/>
    <w:rsid w:val="00083A07"/>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AF1"/>
    <w:rsid w:val="00087C4F"/>
    <w:rsid w:val="00087E8D"/>
    <w:rsid w:val="00087EB9"/>
    <w:rsid w:val="000902DC"/>
    <w:rsid w:val="000904F8"/>
    <w:rsid w:val="0009066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D0C"/>
    <w:rsid w:val="00095D69"/>
    <w:rsid w:val="00095F75"/>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3ED"/>
    <w:rsid w:val="000A1441"/>
    <w:rsid w:val="000A1584"/>
    <w:rsid w:val="000A15B6"/>
    <w:rsid w:val="000A1A06"/>
    <w:rsid w:val="000A1B60"/>
    <w:rsid w:val="000A1D3A"/>
    <w:rsid w:val="000A1F5F"/>
    <w:rsid w:val="000A20C4"/>
    <w:rsid w:val="000A21B4"/>
    <w:rsid w:val="000A23F1"/>
    <w:rsid w:val="000A2B53"/>
    <w:rsid w:val="000A2CC7"/>
    <w:rsid w:val="000A2E55"/>
    <w:rsid w:val="000A2ED6"/>
    <w:rsid w:val="000A32F7"/>
    <w:rsid w:val="000A338C"/>
    <w:rsid w:val="000A33BA"/>
    <w:rsid w:val="000A34E3"/>
    <w:rsid w:val="000A3837"/>
    <w:rsid w:val="000A3E17"/>
    <w:rsid w:val="000A4205"/>
    <w:rsid w:val="000A43F2"/>
    <w:rsid w:val="000A4412"/>
    <w:rsid w:val="000A443F"/>
    <w:rsid w:val="000A4A19"/>
    <w:rsid w:val="000A4BE7"/>
    <w:rsid w:val="000A50AE"/>
    <w:rsid w:val="000A5A8F"/>
    <w:rsid w:val="000A5B59"/>
    <w:rsid w:val="000A5F6D"/>
    <w:rsid w:val="000A632C"/>
    <w:rsid w:val="000A6351"/>
    <w:rsid w:val="000A63D6"/>
    <w:rsid w:val="000A66E8"/>
    <w:rsid w:val="000A690E"/>
    <w:rsid w:val="000A6BEF"/>
    <w:rsid w:val="000A705F"/>
    <w:rsid w:val="000A70DC"/>
    <w:rsid w:val="000A72FF"/>
    <w:rsid w:val="000A755C"/>
    <w:rsid w:val="000A7888"/>
    <w:rsid w:val="000A78AE"/>
    <w:rsid w:val="000A79C5"/>
    <w:rsid w:val="000A7B38"/>
    <w:rsid w:val="000A7F10"/>
    <w:rsid w:val="000A7F5B"/>
    <w:rsid w:val="000B018F"/>
    <w:rsid w:val="000B0343"/>
    <w:rsid w:val="000B04A2"/>
    <w:rsid w:val="000B112F"/>
    <w:rsid w:val="000B1798"/>
    <w:rsid w:val="000B1E08"/>
    <w:rsid w:val="000B1ED6"/>
    <w:rsid w:val="000B1FC3"/>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01"/>
    <w:rsid w:val="000C0DFC"/>
    <w:rsid w:val="000C0FEA"/>
    <w:rsid w:val="000C115D"/>
    <w:rsid w:val="000C148A"/>
    <w:rsid w:val="000C1535"/>
    <w:rsid w:val="000C18CC"/>
    <w:rsid w:val="000C19FF"/>
    <w:rsid w:val="000C1D16"/>
    <w:rsid w:val="000C1D79"/>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716"/>
    <w:rsid w:val="000C7821"/>
    <w:rsid w:val="000C7871"/>
    <w:rsid w:val="000C7C40"/>
    <w:rsid w:val="000C7DEF"/>
    <w:rsid w:val="000D0043"/>
    <w:rsid w:val="000D0565"/>
    <w:rsid w:val="000D0602"/>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6B"/>
    <w:rsid w:val="000D28AF"/>
    <w:rsid w:val="000D2932"/>
    <w:rsid w:val="000D2BED"/>
    <w:rsid w:val="000D341C"/>
    <w:rsid w:val="000D3628"/>
    <w:rsid w:val="000D3660"/>
    <w:rsid w:val="000D36AE"/>
    <w:rsid w:val="000D38A1"/>
    <w:rsid w:val="000D38DD"/>
    <w:rsid w:val="000D39E9"/>
    <w:rsid w:val="000D3C7D"/>
    <w:rsid w:val="000D3F5E"/>
    <w:rsid w:val="000D457A"/>
    <w:rsid w:val="000D46C2"/>
    <w:rsid w:val="000D4AD3"/>
    <w:rsid w:val="000D4B01"/>
    <w:rsid w:val="000D4C4E"/>
    <w:rsid w:val="000D5077"/>
    <w:rsid w:val="000D516B"/>
    <w:rsid w:val="000D5362"/>
    <w:rsid w:val="000D53FC"/>
    <w:rsid w:val="000D55DB"/>
    <w:rsid w:val="000D5673"/>
    <w:rsid w:val="000D5746"/>
    <w:rsid w:val="000D57F8"/>
    <w:rsid w:val="000D5851"/>
    <w:rsid w:val="000D5AF8"/>
    <w:rsid w:val="000D5C60"/>
    <w:rsid w:val="000D5D6F"/>
    <w:rsid w:val="000D5FD7"/>
    <w:rsid w:val="000D6227"/>
    <w:rsid w:val="000D6AC2"/>
    <w:rsid w:val="000D6B42"/>
    <w:rsid w:val="000D6C2D"/>
    <w:rsid w:val="000D6E50"/>
    <w:rsid w:val="000D71E2"/>
    <w:rsid w:val="000D73A5"/>
    <w:rsid w:val="000D7995"/>
    <w:rsid w:val="000E003E"/>
    <w:rsid w:val="000E01F5"/>
    <w:rsid w:val="000E025C"/>
    <w:rsid w:val="000E0726"/>
    <w:rsid w:val="000E07D6"/>
    <w:rsid w:val="000E08AF"/>
    <w:rsid w:val="000E0AF2"/>
    <w:rsid w:val="000E0E51"/>
    <w:rsid w:val="000E1052"/>
    <w:rsid w:val="000E1055"/>
    <w:rsid w:val="000E12B3"/>
    <w:rsid w:val="000E1380"/>
    <w:rsid w:val="000E18DF"/>
    <w:rsid w:val="000E1CBC"/>
    <w:rsid w:val="000E1CCC"/>
    <w:rsid w:val="000E224F"/>
    <w:rsid w:val="000E2285"/>
    <w:rsid w:val="000E2288"/>
    <w:rsid w:val="000E2473"/>
    <w:rsid w:val="000E2690"/>
    <w:rsid w:val="000E2B05"/>
    <w:rsid w:val="000E31B4"/>
    <w:rsid w:val="000E35D1"/>
    <w:rsid w:val="000E3765"/>
    <w:rsid w:val="000E39FD"/>
    <w:rsid w:val="000E3B6B"/>
    <w:rsid w:val="000E3F0D"/>
    <w:rsid w:val="000E3FF5"/>
    <w:rsid w:val="000E4791"/>
    <w:rsid w:val="000E4984"/>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6"/>
    <w:rsid w:val="000F07E9"/>
    <w:rsid w:val="000F102A"/>
    <w:rsid w:val="000F1241"/>
    <w:rsid w:val="000F1407"/>
    <w:rsid w:val="000F15BC"/>
    <w:rsid w:val="000F1656"/>
    <w:rsid w:val="000F180A"/>
    <w:rsid w:val="000F1835"/>
    <w:rsid w:val="000F1B2F"/>
    <w:rsid w:val="000F1C92"/>
    <w:rsid w:val="000F26EC"/>
    <w:rsid w:val="000F275B"/>
    <w:rsid w:val="000F2864"/>
    <w:rsid w:val="000F2EEE"/>
    <w:rsid w:val="000F2FA6"/>
    <w:rsid w:val="000F309E"/>
    <w:rsid w:val="000F3294"/>
    <w:rsid w:val="000F3697"/>
    <w:rsid w:val="000F3772"/>
    <w:rsid w:val="000F39D5"/>
    <w:rsid w:val="000F3AAB"/>
    <w:rsid w:val="000F3BB7"/>
    <w:rsid w:val="000F42D8"/>
    <w:rsid w:val="000F4E03"/>
    <w:rsid w:val="000F50DF"/>
    <w:rsid w:val="000F5240"/>
    <w:rsid w:val="000F575B"/>
    <w:rsid w:val="000F5B16"/>
    <w:rsid w:val="000F6103"/>
    <w:rsid w:val="000F61F1"/>
    <w:rsid w:val="000F64A6"/>
    <w:rsid w:val="000F6EAD"/>
    <w:rsid w:val="000F6FDA"/>
    <w:rsid w:val="000F71E1"/>
    <w:rsid w:val="000F7885"/>
    <w:rsid w:val="000F794C"/>
    <w:rsid w:val="000F7F58"/>
    <w:rsid w:val="00100128"/>
    <w:rsid w:val="001002A7"/>
    <w:rsid w:val="0010057D"/>
    <w:rsid w:val="001007A5"/>
    <w:rsid w:val="001007B2"/>
    <w:rsid w:val="00100B7A"/>
    <w:rsid w:val="00100E3F"/>
    <w:rsid w:val="00100FF3"/>
    <w:rsid w:val="00101309"/>
    <w:rsid w:val="00101565"/>
    <w:rsid w:val="00101586"/>
    <w:rsid w:val="00101B1A"/>
    <w:rsid w:val="00101C5E"/>
    <w:rsid w:val="001025C0"/>
    <w:rsid w:val="001026CA"/>
    <w:rsid w:val="001028DB"/>
    <w:rsid w:val="00102B8D"/>
    <w:rsid w:val="00102D51"/>
    <w:rsid w:val="001030D1"/>
    <w:rsid w:val="00103291"/>
    <w:rsid w:val="00103A29"/>
    <w:rsid w:val="001041DD"/>
    <w:rsid w:val="001043C2"/>
    <w:rsid w:val="001043E1"/>
    <w:rsid w:val="00104C49"/>
    <w:rsid w:val="00104CA6"/>
    <w:rsid w:val="00104D9D"/>
    <w:rsid w:val="00104FC3"/>
    <w:rsid w:val="0010505A"/>
    <w:rsid w:val="0010540B"/>
    <w:rsid w:val="001054B6"/>
    <w:rsid w:val="001054C2"/>
    <w:rsid w:val="00105824"/>
    <w:rsid w:val="00105CC7"/>
    <w:rsid w:val="00107009"/>
    <w:rsid w:val="00107779"/>
    <w:rsid w:val="001078C2"/>
    <w:rsid w:val="00107E1C"/>
    <w:rsid w:val="001100B0"/>
    <w:rsid w:val="001100D9"/>
    <w:rsid w:val="00110243"/>
    <w:rsid w:val="00110345"/>
    <w:rsid w:val="0011035E"/>
    <w:rsid w:val="00110466"/>
    <w:rsid w:val="001104CF"/>
    <w:rsid w:val="00110E8C"/>
    <w:rsid w:val="001112C4"/>
    <w:rsid w:val="0011130B"/>
    <w:rsid w:val="00111444"/>
    <w:rsid w:val="001114E5"/>
    <w:rsid w:val="00111723"/>
    <w:rsid w:val="00111940"/>
    <w:rsid w:val="001119E6"/>
    <w:rsid w:val="001121AE"/>
    <w:rsid w:val="0011221F"/>
    <w:rsid w:val="001127B4"/>
    <w:rsid w:val="0011288D"/>
    <w:rsid w:val="00112928"/>
    <w:rsid w:val="001129B5"/>
    <w:rsid w:val="00112A00"/>
    <w:rsid w:val="00112F3E"/>
    <w:rsid w:val="001132FD"/>
    <w:rsid w:val="001133A3"/>
    <w:rsid w:val="001141E3"/>
    <w:rsid w:val="0011449C"/>
    <w:rsid w:val="001144DF"/>
    <w:rsid w:val="001147A4"/>
    <w:rsid w:val="00114A65"/>
    <w:rsid w:val="00114BE0"/>
    <w:rsid w:val="00114D2B"/>
    <w:rsid w:val="00115510"/>
    <w:rsid w:val="0011557B"/>
    <w:rsid w:val="001156E2"/>
    <w:rsid w:val="00115CD2"/>
    <w:rsid w:val="00115F2C"/>
    <w:rsid w:val="0011623D"/>
    <w:rsid w:val="00116280"/>
    <w:rsid w:val="001163DF"/>
    <w:rsid w:val="00116711"/>
    <w:rsid w:val="00116806"/>
    <w:rsid w:val="00116DA4"/>
    <w:rsid w:val="00116E49"/>
    <w:rsid w:val="00116E8E"/>
    <w:rsid w:val="00116FD5"/>
    <w:rsid w:val="00117488"/>
    <w:rsid w:val="001175ED"/>
    <w:rsid w:val="0011787D"/>
    <w:rsid w:val="00117C85"/>
    <w:rsid w:val="00117CBF"/>
    <w:rsid w:val="00120647"/>
    <w:rsid w:val="0012068A"/>
    <w:rsid w:val="00120819"/>
    <w:rsid w:val="00120923"/>
    <w:rsid w:val="001209D2"/>
    <w:rsid w:val="00120B13"/>
    <w:rsid w:val="001214C1"/>
    <w:rsid w:val="001215E6"/>
    <w:rsid w:val="00122008"/>
    <w:rsid w:val="00122457"/>
    <w:rsid w:val="0012245F"/>
    <w:rsid w:val="00122483"/>
    <w:rsid w:val="00122A13"/>
    <w:rsid w:val="00122C1C"/>
    <w:rsid w:val="00122D59"/>
    <w:rsid w:val="00123167"/>
    <w:rsid w:val="00123538"/>
    <w:rsid w:val="001235B7"/>
    <w:rsid w:val="00123658"/>
    <w:rsid w:val="00123823"/>
    <w:rsid w:val="00123D00"/>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698C"/>
    <w:rsid w:val="00127325"/>
    <w:rsid w:val="00127492"/>
    <w:rsid w:val="00127CCF"/>
    <w:rsid w:val="00127E05"/>
    <w:rsid w:val="00127F12"/>
    <w:rsid w:val="00127F8B"/>
    <w:rsid w:val="00127FB9"/>
    <w:rsid w:val="00130337"/>
    <w:rsid w:val="00130735"/>
    <w:rsid w:val="00130779"/>
    <w:rsid w:val="001307A1"/>
    <w:rsid w:val="00130871"/>
    <w:rsid w:val="001308EC"/>
    <w:rsid w:val="00131037"/>
    <w:rsid w:val="00131355"/>
    <w:rsid w:val="00131BEC"/>
    <w:rsid w:val="00131C61"/>
    <w:rsid w:val="001321D3"/>
    <w:rsid w:val="001323B6"/>
    <w:rsid w:val="001323DC"/>
    <w:rsid w:val="0013252E"/>
    <w:rsid w:val="001329B3"/>
    <w:rsid w:val="00132D48"/>
    <w:rsid w:val="00132EB4"/>
    <w:rsid w:val="0013301D"/>
    <w:rsid w:val="0013309E"/>
    <w:rsid w:val="00133599"/>
    <w:rsid w:val="00133BF7"/>
    <w:rsid w:val="00133DB1"/>
    <w:rsid w:val="00133DD5"/>
    <w:rsid w:val="00133EEA"/>
    <w:rsid w:val="00133F00"/>
    <w:rsid w:val="00134028"/>
    <w:rsid w:val="00134339"/>
    <w:rsid w:val="001345A2"/>
    <w:rsid w:val="001347E7"/>
    <w:rsid w:val="00134939"/>
    <w:rsid w:val="001349B6"/>
    <w:rsid w:val="001349D8"/>
    <w:rsid w:val="00134B88"/>
    <w:rsid w:val="00134C49"/>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229"/>
    <w:rsid w:val="0014235D"/>
    <w:rsid w:val="00142665"/>
    <w:rsid w:val="001428CF"/>
    <w:rsid w:val="00143389"/>
    <w:rsid w:val="001434E2"/>
    <w:rsid w:val="00143567"/>
    <w:rsid w:val="0014384A"/>
    <w:rsid w:val="0014393F"/>
    <w:rsid w:val="0014413A"/>
    <w:rsid w:val="0014426C"/>
    <w:rsid w:val="0014450F"/>
    <w:rsid w:val="001445E2"/>
    <w:rsid w:val="0014496A"/>
    <w:rsid w:val="00144D8F"/>
    <w:rsid w:val="00145041"/>
    <w:rsid w:val="00145391"/>
    <w:rsid w:val="00145C74"/>
    <w:rsid w:val="00145D3A"/>
    <w:rsid w:val="00145E06"/>
    <w:rsid w:val="0014600E"/>
    <w:rsid w:val="0014616E"/>
    <w:rsid w:val="001462E9"/>
    <w:rsid w:val="00146621"/>
    <w:rsid w:val="00146622"/>
    <w:rsid w:val="001466CC"/>
    <w:rsid w:val="00146DBF"/>
    <w:rsid w:val="00146E32"/>
    <w:rsid w:val="00147958"/>
    <w:rsid w:val="001479A6"/>
    <w:rsid w:val="00147CF5"/>
    <w:rsid w:val="001509EA"/>
    <w:rsid w:val="00150C9C"/>
    <w:rsid w:val="00151619"/>
    <w:rsid w:val="0015170F"/>
    <w:rsid w:val="001519C0"/>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6CC9"/>
    <w:rsid w:val="00157285"/>
    <w:rsid w:val="00157478"/>
    <w:rsid w:val="00157549"/>
    <w:rsid w:val="001577D8"/>
    <w:rsid w:val="00157972"/>
    <w:rsid w:val="00157B75"/>
    <w:rsid w:val="00157FC3"/>
    <w:rsid w:val="00160215"/>
    <w:rsid w:val="00160739"/>
    <w:rsid w:val="00160830"/>
    <w:rsid w:val="00160A60"/>
    <w:rsid w:val="00160C2D"/>
    <w:rsid w:val="00161BA1"/>
    <w:rsid w:val="0016271E"/>
    <w:rsid w:val="00162734"/>
    <w:rsid w:val="00162D72"/>
    <w:rsid w:val="00162D7A"/>
    <w:rsid w:val="001636E0"/>
    <w:rsid w:val="0016380B"/>
    <w:rsid w:val="00163BDF"/>
    <w:rsid w:val="00163C5F"/>
    <w:rsid w:val="00163CF9"/>
    <w:rsid w:val="00163D56"/>
    <w:rsid w:val="00163DFF"/>
    <w:rsid w:val="00164DAB"/>
    <w:rsid w:val="00165186"/>
    <w:rsid w:val="001653D5"/>
    <w:rsid w:val="001655AC"/>
    <w:rsid w:val="00165BBB"/>
    <w:rsid w:val="00165BC8"/>
    <w:rsid w:val="0016613F"/>
    <w:rsid w:val="00166215"/>
    <w:rsid w:val="00166338"/>
    <w:rsid w:val="0016640F"/>
    <w:rsid w:val="00166591"/>
    <w:rsid w:val="00166791"/>
    <w:rsid w:val="001668FF"/>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678"/>
    <w:rsid w:val="00172864"/>
    <w:rsid w:val="00172960"/>
    <w:rsid w:val="00172B82"/>
    <w:rsid w:val="00172BAE"/>
    <w:rsid w:val="00172DC4"/>
    <w:rsid w:val="00172EFA"/>
    <w:rsid w:val="00173018"/>
    <w:rsid w:val="00173155"/>
    <w:rsid w:val="00173608"/>
    <w:rsid w:val="00174095"/>
    <w:rsid w:val="00174386"/>
    <w:rsid w:val="001745EC"/>
    <w:rsid w:val="00174632"/>
    <w:rsid w:val="001747B7"/>
    <w:rsid w:val="00174928"/>
    <w:rsid w:val="00174F8D"/>
    <w:rsid w:val="001754FD"/>
    <w:rsid w:val="00175C30"/>
    <w:rsid w:val="00175C9F"/>
    <w:rsid w:val="00175DA1"/>
    <w:rsid w:val="00176229"/>
    <w:rsid w:val="001767C0"/>
    <w:rsid w:val="00176AAF"/>
    <w:rsid w:val="00176B69"/>
    <w:rsid w:val="00176BD6"/>
    <w:rsid w:val="00176EC6"/>
    <w:rsid w:val="00177069"/>
    <w:rsid w:val="00177125"/>
    <w:rsid w:val="0017772B"/>
    <w:rsid w:val="0017791C"/>
    <w:rsid w:val="00177D09"/>
    <w:rsid w:val="00177FC1"/>
    <w:rsid w:val="00180066"/>
    <w:rsid w:val="001802CD"/>
    <w:rsid w:val="00180471"/>
    <w:rsid w:val="00180634"/>
    <w:rsid w:val="001814F5"/>
    <w:rsid w:val="001815A2"/>
    <w:rsid w:val="001817E2"/>
    <w:rsid w:val="00181AB2"/>
    <w:rsid w:val="00181CDD"/>
    <w:rsid w:val="00181FC1"/>
    <w:rsid w:val="00182121"/>
    <w:rsid w:val="00182391"/>
    <w:rsid w:val="00182984"/>
    <w:rsid w:val="00182C7D"/>
    <w:rsid w:val="00182D64"/>
    <w:rsid w:val="00183034"/>
    <w:rsid w:val="0018307A"/>
    <w:rsid w:val="001830F7"/>
    <w:rsid w:val="0018359B"/>
    <w:rsid w:val="00183D2A"/>
    <w:rsid w:val="00183EE6"/>
    <w:rsid w:val="001840A7"/>
    <w:rsid w:val="00184673"/>
    <w:rsid w:val="00184847"/>
    <w:rsid w:val="00185332"/>
    <w:rsid w:val="0018588A"/>
    <w:rsid w:val="0018596B"/>
    <w:rsid w:val="00185A12"/>
    <w:rsid w:val="00185EDC"/>
    <w:rsid w:val="00185F11"/>
    <w:rsid w:val="00185FA5"/>
    <w:rsid w:val="0018606B"/>
    <w:rsid w:val="001860BA"/>
    <w:rsid w:val="00186670"/>
    <w:rsid w:val="0018716B"/>
    <w:rsid w:val="00187252"/>
    <w:rsid w:val="00187335"/>
    <w:rsid w:val="0018774C"/>
    <w:rsid w:val="00187EA6"/>
    <w:rsid w:val="001901E9"/>
    <w:rsid w:val="001909F1"/>
    <w:rsid w:val="00190C96"/>
    <w:rsid w:val="00190E0C"/>
    <w:rsid w:val="0019104B"/>
    <w:rsid w:val="001910BA"/>
    <w:rsid w:val="001916EB"/>
    <w:rsid w:val="00191C91"/>
    <w:rsid w:val="001920EA"/>
    <w:rsid w:val="0019245F"/>
    <w:rsid w:val="00192D6B"/>
    <w:rsid w:val="00192DD9"/>
    <w:rsid w:val="0019382C"/>
    <w:rsid w:val="00193BD2"/>
    <w:rsid w:val="00193C06"/>
    <w:rsid w:val="00193C6F"/>
    <w:rsid w:val="00193D30"/>
    <w:rsid w:val="0019400A"/>
    <w:rsid w:val="0019425C"/>
    <w:rsid w:val="00194339"/>
    <w:rsid w:val="001943EC"/>
    <w:rsid w:val="0019446A"/>
    <w:rsid w:val="00194848"/>
    <w:rsid w:val="00194E22"/>
    <w:rsid w:val="00194F2D"/>
    <w:rsid w:val="00195346"/>
    <w:rsid w:val="001953EA"/>
    <w:rsid w:val="0019564D"/>
    <w:rsid w:val="001957BF"/>
    <w:rsid w:val="00195824"/>
    <w:rsid w:val="001958EA"/>
    <w:rsid w:val="00195977"/>
    <w:rsid w:val="00195CAC"/>
    <w:rsid w:val="00195E0E"/>
    <w:rsid w:val="00195E89"/>
    <w:rsid w:val="001961CC"/>
    <w:rsid w:val="00196633"/>
    <w:rsid w:val="0019714E"/>
    <w:rsid w:val="00197320"/>
    <w:rsid w:val="0019750C"/>
    <w:rsid w:val="00197E31"/>
    <w:rsid w:val="00197FC4"/>
    <w:rsid w:val="001A0200"/>
    <w:rsid w:val="001A0B2C"/>
    <w:rsid w:val="001A0C20"/>
    <w:rsid w:val="001A0D0F"/>
    <w:rsid w:val="001A0E39"/>
    <w:rsid w:val="001A1198"/>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5F"/>
    <w:rsid w:val="001A4973"/>
    <w:rsid w:val="001A4E3C"/>
    <w:rsid w:val="001A4F6D"/>
    <w:rsid w:val="001A4FD5"/>
    <w:rsid w:val="001A506E"/>
    <w:rsid w:val="001A5222"/>
    <w:rsid w:val="001A5993"/>
    <w:rsid w:val="001A5ABB"/>
    <w:rsid w:val="001A6132"/>
    <w:rsid w:val="001A6552"/>
    <w:rsid w:val="001A673E"/>
    <w:rsid w:val="001A67B2"/>
    <w:rsid w:val="001A69CC"/>
    <w:rsid w:val="001A6B94"/>
    <w:rsid w:val="001A6D82"/>
    <w:rsid w:val="001A6ECF"/>
    <w:rsid w:val="001A73EA"/>
    <w:rsid w:val="001A75D2"/>
    <w:rsid w:val="001A7724"/>
    <w:rsid w:val="001A7763"/>
    <w:rsid w:val="001A7D26"/>
    <w:rsid w:val="001B0003"/>
    <w:rsid w:val="001B00D4"/>
    <w:rsid w:val="001B084D"/>
    <w:rsid w:val="001B09CE"/>
    <w:rsid w:val="001B0B84"/>
    <w:rsid w:val="001B0D9A"/>
    <w:rsid w:val="001B1405"/>
    <w:rsid w:val="001B15E5"/>
    <w:rsid w:val="001B1B12"/>
    <w:rsid w:val="001B236A"/>
    <w:rsid w:val="001B2463"/>
    <w:rsid w:val="001B2C86"/>
    <w:rsid w:val="001B2EB8"/>
    <w:rsid w:val="001B3964"/>
    <w:rsid w:val="001B39C4"/>
    <w:rsid w:val="001B3D59"/>
    <w:rsid w:val="001B4142"/>
    <w:rsid w:val="001B421A"/>
    <w:rsid w:val="001B421B"/>
    <w:rsid w:val="001B4452"/>
    <w:rsid w:val="001B4555"/>
    <w:rsid w:val="001B466C"/>
    <w:rsid w:val="001B482B"/>
    <w:rsid w:val="001B4860"/>
    <w:rsid w:val="001B4A2B"/>
    <w:rsid w:val="001B4A75"/>
    <w:rsid w:val="001B4C18"/>
    <w:rsid w:val="001B4D51"/>
    <w:rsid w:val="001B4F34"/>
    <w:rsid w:val="001B52EC"/>
    <w:rsid w:val="001B554A"/>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8F7"/>
    <w:rsid w:val="001C2B72"/>
    <w:rsid w:val="001C2F70"/>
    <w:rsid w:val="001C3771"/>
    <w:rsid w:val="001C3780"/>
    <w:rsid w:val="001C3A99"/>
    <w:rsid w:val="001C3AE4"/>
    <w:rsid w:val="001C3DA1"/>
    <w:rsid w:val="001C3E67"/>
    <w:rsid w:val="001C3EE9"/>
    <w:rsid w:val="001C3FA4"/>
    <w:rsid w:val="001C3FE1"/>
    <w:rsid w:val="001C40F9"/>
    <w:rsid w:val="001C439F"/>
    <w:rsid w:val="001C458B"/>
    <w:rsid w:val="001C4706"/>
    <w:rsid w:val="001C4AE2"/>
    <w:rsid w:val="001C4BD6"/>
    <w:rsid w:val="001C4F49"/>
    <w:rsid w:val="001C4FC2"/>
    <w:rsid w:val="001C552C"/>
    <w:rsid w:val="001C5D4F"/>
    <w:rsid w:val="001C611A"/>
    <w:rsid w:val="001C64C0"/>
    <w:rsid w:val="001C69DA"/>
    <w:rsid w:val="001C6E2D"/>
    <w:rsid w:val="001C6EAE"/>
    <w:rsid w:val="001C6F06"/>
    <w:rsid w:val="001C7223"/>
    <w:rsid w:val="001C762C"/>
    <w:rsid w:val="001C77D4"/>
    <w:rsid w:val="001C7D55"/>
    <w:rsid w:val="001C7DF2"/>
    <w:rsid w:val="001C7E77"/>
    <w:rsid w:val="001D0198"/>
    <w:rsid w:val="001D01E3"/>
    <w:rsid w:val="001D032F"/>
    <w:rsid w:val="001D0417"/>
    <w:rsid w:val="001D0731"/>
    <w:rsid w:val="001D0FAB"/>
    <w:rsid w:val="001D13FA"/>
    <w:rsid w:val="001D15BB"/>
    <w:rsid w:val="001D2360"/>
    <w:rsid w:val="001D24FA"/>
    <w:rsid w:val="001D286E"/>
    <w:rsid w:val="001D2932"/>
    <w:rsid w:val="001D2C61"/>
    <w:rsid w:val="001D2DA1"/>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088"/>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B66"/>
    <w:rsid w:val="001E1F6B"/>
    <w:rsid w:val="001E20FE"/>
    <w:rsid w:val="001E21F0"/>
    <w:rsid w:val="001E252C"/>
    <w:rsid w:val="001E2815"/>
    <w:rsid w:val="001E2DEE"/>
    <w:rsid w:val="001E2E24"/>
    <w:rsid w:val="001E3025"/>
    <w:rsid w:val="001E304C"/>
    <w:rsid w:val="001E3144"/>
    <w:rsid w:val="001E325C"/>
    <w:rsid w:val="001E32A3"/>
    <w:rsid w:val="001E36E4"/>
    <w:rsid w:val="001E373B"/>
    <w:rsid w:val="001E379D"/>
    <w:rsid w:val="001E3A3C"/>
    <w:rsid w:val="001E3B79"/>
    <w:rsid w:val="001E3C98"/>
    <w:rsid w:val="001E3D44"/>
    <w:rsid w:val="001E4824"/>
    <w:rsid w:val="001E49B1"/>
    <w:rsid w:val="001E4F90"/>
    <w:rsid w:val="001E52A4"/>
    <w:rsid w:val="001E5A13"/>
    <w:rsid w:val="001E5C23"/>
    <w:rsid w:val="001E5E20"/>
    <w:rsid w:val="001E5F90"/>
    <w:rsid w:val="001E6F89"/>
    <w:rsid w:val="001E7017"/>
    <w:rsid w:val="001E73DC"/>
    <w:rsid w:val="001E7504"/>
    <w:rsid w:val="001E76D6"/>
    <w:rsid w:val="001E76DF"/>
    <w:rsid w:val="001E7CA6"/>
    <w:rsid w:val="001E7D0A"/>
    <w:rsid w:val="001F008C"/>
    <w:rsid w:val="001F02CD"/>
    <w:rsid w:val="001F0800"/>
    <w:rsid w:val="001F1308"/>
    <w:rsid w:val="001F132D"/>
    <w:rsid w:val="001F1525"/>
    <w:rsid w:val="001F1663"/>
    <w:rsid w:val="001F17B5"/>
    <w:rsid w:val="001F1E87"/>
    <w:rsid w:val="001F1EB6"/>
    <w:rsid w:val="001F203B"/>
    <w:rsid w:val="001F20D1"/>
    <w:rsid w:val="001F21DF"/>
    <w:rsid w:val="001F228F"/>
    <w:rsid w:val="001F2909"/>
    <w:rsid w:val="001F2A68"/>
    <w:rsid w:val="001F2AF6"/>
    <w:rsid w:val="001F2E23"/>
    <w:rsid w:val="001F2ECD"/>
    <w:rsid w:val="001F341F"/>
    <w:rsid w:val="001F3688"/>
    <w:rsid w:val="001F3911"/>
    <w:rsid w:val="001F3D27"/>
    <w:rsid w:val="001F3F1A"/>
    <w:rsid w:val="001F3FF4"/>
    <w:rsid w:val="001F40E2"/>
    <w:rsid w:val="001F4CB2"/>
    <w:rsid w:val="001F4CBD"/>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13"/>
    <w:rsid w:val="001F7121"/>
    <w:rsid w:val="001F759E"/>
    <w:rsid w:val="001F75DD"/>
    <w:rsid w:val="001F7897"/>
    <w:rsid w:val="001F7A8C"/>
    <w:rsid w:val="001F7DE7"/>
    <w:rsid w:val="00200051"/>
    <w:rsid w:val="002001D1"/>
    <w:rsid w:val="00200926"/>
    <w:rsid w:val="00200BF1"/>
    <w:rsid w:val="00200D2C"/>
    <w:rsid w:val="00201330"/>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611"/>
    <w:rsid w:val="00204BAD"/>
    <w:rsid w:val="00204D60"/>
    <w:rsid w:val="00204DA7"/>
    <w:rsid w:val="00204DDB"/>
    <w:rsid w:val="00204EA2"/>
    <w:rsid w:val="00204F1A"/>
    <w:rsid w:val="002050AF"/>
    <w:rsid w:val="00205627"/>
    <w:rsid w:val="002056D0"/>
    <w:rsid w:val="002056E8"/>
    <w:rsid w:val="002065AC"/>
    <w:rsid w:val="002067B5"/>
    <w:rsid w:val="0020713C"/>
    <w:rsid w:val="0020720E"/>
    <w:rsid w:val="00207A54"/>
    <w:rsid w:val="00207C7C"/>
    <w:rsid w:val="00207C96"/>
    <w:rsid w:val="00207EFB"/>
    <w:rsid w:val="00210161"/>
    <w:rsid w:val="00210742"/>
    <w:rsid w:val="00210746"/>
    <w:rsid w:val="00210860"/>
    <w:rsid w:val="00210B6A"/>
    <w:rsid w:val="00210E44"/>
    <w:rsid w:val="002111C2"/>
    <w:rsid w:val="002112DA"/>
    <w:rsid w:val="002118BA"/>
    <w:rsid w:val="002119D3"/>
    <w:rsid w:val="00211CD1"/>
    <w:rsid w:val="00211F48"/>
    <w:rsid w:val="00212109"/>
    <w:rsid w:val="002121BB"/>
    <w:rsid w:val="002122E5"/>
    <w:rsid w:val="00212648"/>
    <w:rsid w:val="002127A0"/>
    <w:rsid w:val="002129F7"/>
    <w:rsid w:val="00212B0A"/>
    <w:rsid w:val="00212CB6"/>
    <w:rsid w:val="00212E37"/>
    <w:rsid w:val="00212F89"/>
    <w:rsid w:val="00213DA4"/>
    <w:rsid w:val="002140FF"/>
    <w:rsid w:val="0021436E"/>
    <w:rsid w:val="002143FB"/>
    <w:rsid w:val="00214958"/>
    <w:rsid w:val="00214F31"/>
    <w:rsid w:val="002153FF"/>
    <w:rsid w:val="0021570B"/>
    <w:rsid w:val="00215AFD"/>
    <w:rsid w:val="00216388"/>
    <w:rsid w:val="00216422"/>
    <w:rsid w:val="0021680F"/>
    <w:rsid w:val="00216D08"/>
    <w:rsid w:val="00216DB2"/>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5C6"/>
    <w:rsid w:val="002246B6"/>
    <w:rsid w:val="002247BB"/>
    <w:rsid w:val="0022482E"/>
    <w:rsid w:val="0022491B"/>
    <w:rsid w:val="00224952"/>
    <w:rsid w:val="002249E2"/>
    <w:rsid w:val="00224DD2"/>
    <w:rsid w:val="00224DDF"/>
    <w:rsid w:val="00224E61"/>
    <w:rsid w:val="00224F3B"/>
    <w:rsid w:val="002252BC"/>
    <w:rsid w:val="00225A6A"/>
    <w:rsid w:val="00225AC7"/>
    <w:rsid w:val="00225ACC"/>
    <w:rsid w:val="00225C7B"/>
    <w:rsid w:val="00225CB4"/>
    <w:rsid w:val="002267AB"/>
    <w:rsid w:val="00226BDA"/>
    <w:rsid w:val="00226CA4"/>
    <w:rsid w:val="00226DFF"/>
    <w:rsid w:val="00227672"/>
    <w:rsid w:val="00227A76"/>
    <w:rsid w:val="00227B82"/>
    <w:rsid w:val="00230936"/>
    <w:rsid w:val="0023098C"/>
    <w:rsid w:val="00230C01"/>
    <w:rsid w:val="00230E90"/>
    <w:rsid w:val="002318C1"/>
    <w:rsid w:val="00231A3D"/>
    <w:rsid w:val="00231C25"/>
    <w:rsid w:val="00231C6F"/>
    <w:rsid w:val="0023287E"/>
    <w:rsid w:val="00232A90"/>
    <w:rsid w:val="00232AE7"/>
    <w:rsid w:val="00232B4C"/>
    <w:rsid w:val="00232F5D"/>
    <w:rsid w:val="002331FB"/>
    <w:rsid w:val="002332E2"/>
    <w:rsid w:val="002334E6"/>
    <w:rsid w:val="002334EE"/>
    <w:rsid w:val="00233523"/>
    <w:rsid w:val="00233851"/>
    <w:rsid w:val="00233870"/>
    <w:rsid w:val="0023393B"/>
    <w:rsid w:val="00233B5C"/>
    <w:rsid w:val="00233D7A"/>
    <w:rsid w:val="002340E8"/>
    <w:rsid w:val="00234151"/>
    <w:rsid w:val="002343E6"/>
    <w:rsid w:val="0023468E"/>
    <w:rsid w:val="0023475D"/>
    <w:rsid w:val="002347CC"/>
    <w:rsid w:val="00234867"/>
    <w:rsid w:val="00234948"/>
    <w:rsid w:val="00234C15"/>
    <w:rsid w:val="00234F3A"/>
    <w:rsid w:val="00234F8C"/>
    <w:rsid w:val="00235140"/>
    <w:rsid w:val="0023529E"/>
    <w:rsid w:val="002352B9"/>
    <w:rsid w:val="00235542"/>
    <w:rsid w:val="002355AD"/>
    <w:rsid w:val="002356E0"/>
    <w:rsid w:val="00235731"/>
    <w:rsid w:val="00235DCF"/>
    <w:rsid w:val="00236349"/>
    <w:rsid w:val="002369B0"/>
    <w:rsid w:val="00236A36"/>
    <w:rsid w:val="00236AD8"/>
    <w:rsid w:val="00236E73"/>
    <w:rsid w:val="00236F98"/>
    <w:rsid w:val="00240194"/>
    <w:rsid w:val="002401F5"/>
    <w:rsid w:val="002407A3"/>
    <w:rsid w:val="002408E3"/>
    <w:rsid w:val="00240E54"/>
    <w:rsid w:val="00241626"/>
    <w:rsid w:val="00242648"/>
    <w:rsid w:val="00242720"/>
    <w:rsid w:val="0024293A"/>
    <w:rsid w:val="00242B4D"/>
    <w:rsid w:val="00243655"/>
    <w:rsid w:val="00243747"/>
    <w:rsid w:val="00243B3C"/>
    <w:rsid w:val="00243FCB"/>
    <w:rsid w:val="00244176"/>
    <w:rsid w:val="0024432F"/>
    <w:rsid w:val="002443C3"/>
    <w:rsid w:val="00244955"/>
    <w:rsid w:val="00244DC3"/>
    <w:rsid w:val="00244F04"/>
    <w:rsid w:val="002451C5"/>
    <w:rsid w:val="0024522D"/>
    <w:rsid w:val="002456B6"/>
    <w:rsid w:val="00245F1F"/>
    <w:rsid w:val="00246432"/>
    <w:rsid w:val="0024661A"/>
    <w:rsid w:val="0024663B"/>
    <w:rsid w:val="002469C2"/>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A24"/>
    <w:rsid w:val="00252BE0"/>
    <w:rsid w:val="00252C60"/>
    <w:rsid w:val="00252ED7"/>
    <w:rsid w:val="00253073"/>
    <w:rsid w:val="002533B2"/>
    <w:rsid w:val="002533D4"/>
    <w:rsid w:val="00253588"/>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0DB"/>
    <w:rsid w:val="00256368"/>
    <w:rsid w:val="002567DD"/>
    <w:rsid w:val="00256E03"/>
    <w:rsid w:val="00256EB4"/>
    <w:rsid w:val="00257229"/>
    <w:rsid w:val="00257BF4"/>
    <w:rsid w:val="00260003"/>
    <w:rsid w:val="00260303"/>
    <w:rsid w:val="0026035D"/>
    <w:rsid w:val="002603B6"/>
    <w:rsid w:val="00260677"/>
    <w:rsid w:val="002606BD"/>
    <w:rsid w:val="002606D6"/>
    <w:rsid w:val="00260EFE"/>
    <w:rsid w:val="00261089"/>
    <w:rsid w:val="0026178F"/>
    <w:rsid w:val="00261C98"/>
    <w:rsid w:val="002620A3"/>
    <w:rsid w:val="002623D0"/>
    <w:rsid w:val="0026248E"/>
    <w:rsid w:val="002625DA"/>
    <w:rsid w:val="00262885"/>
    <w:rsid w:val="00262914"/>
    <w:rsid w:val="00262987"/>
    <w:rsid w:val="00262ACB"/>
    <w:rsid w:val="00262BBD"/>
    <w:rsid w:val="00262E50"/>
    <w:rsid w:val="002630C1"/>
    <w:rsid w:val="0026393E"/>
    <w:rsid w:val="00263A59"/>
    <w:rsid w:val="00263DDB"/>
    <w:rsid w:val="002641B0"/>
    <w:rsid w:val="00264295"/>
    <w:rsid w:val="002647BF"/>
    <w:rsid w:val="002647D5"/>
    <w:rsid w:val="00264898"/>
    <w:rsid w:val="00264C52"/>
    <w:rsid w:val="00264C8B"/>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650"/>
    <w:rsid w:val="0027274E"/>
    <w:rsid w:val="002727FC"/>
    <w:rsid w:val="00272B03"/>
    <w:rsid w:val="00272B15"/>
    <w:rsid w:val="002733E2"/>
    <w:rsid w:val="002736C4"/>
    <w:rsid w:val="0027378C"/>
    <w:rsid w:val="0027387C"/>
    <w:rsid w:val="00273C23"/>
    <w:rsid w:val="00274FCF"/>
    <w:rsid w:val="002750B1"/>
    <w:rsid w:val="002751AC"/>
    <w:rsid w:val="00275202"/>
    <w:rsid w:val="002754C5"/>
    <w:rsid w:val="0027553D"/>
    <w:rsid w:val="00275552"/>
    <w:rsid w:val="00275710"/>
    <w:rsid w:val="002757CD"/>
    <w:rsid w:val="00275890"/>
    <w:rsid w:val="00275C51"/>
    <w:rsid w:val="00275D30"/>
    <w:rsid w:val="00275ED3"/>
    <w:rsid w:val="00276011"/>
    <w:rsid w:val="00276721"/>
    <w:rsid w:val="0027675E"/>
    <w:rsid w:val="00276A35"/>
    <w:rsid w:val="0027712A"/>
    <w:rsid w:val="0027759E"/>
    <w:rsid w:val="00277835"/>
    <w:rsid w:val="00277A3A"/>
    <w:rsid w:val="00277E55"/>
    <w:rsid w:val="00277F43"/>
    <w:rsid w:val="0028001B"/>
    <w:rsid w:val="00280102"/>
    <w:rsid w:val="00280A6D"/>
    <w:rsid w:val="00280AB1"/>
    <w:rsid w:val="00280DBB"/>
    <w:rsid w:val="00280F05"/>
    <w:rsid w:val="002813F7"/>
    <w:rsid w:val="0028143F"/>
    <w:rsid w:val="0028151F"/>
    <w:rsid w:val="0028159A"/>
    <w:rsid w:val="0028186A"/>
    <w:rsid w:val="0028189E"/>
    <w:rsid w:val="00281A35"/>
    <w:rsid w:val="00281B21"/>
    <w:rsid w:val="00281D01"/>
    <w:rsid w:val="00281D2A"/>
    <w:rsid w:val="0028252B"/>
    <w:rsid w:val="0028264E"/>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5E98"/>
    <w:rsid w:val="002860C2"/>
    <w:rsid w:val="00286AE7"/>
    <w:rsid w:val="00286C48"/>
    <w:rsid w:val="00287243"/>
    <w:rsid w:val="002875A8"/>
    <w:rsid w:val="002877B3"/>
    <w:rsid w:val="00287917"/>
    <w:rsid w:val="00287CF5"/>
    <w:rsid w:val="00287D70"/>
    <w:rsid w:val="00290422"/>
    <w:rsid w:val="00290647"/>
    <w:rsid w:val="00290996"/>
    <w:rsid w:val="00290F13"/>
    <w:rsid w:val="00291385"/>
    <w:rsid w:val="00291413"/>
    <w:rsid w:val="00291422"/>
    <w:rsid w:val="0029191A"/>
    <w:rsid w:val="00291B94"/>
    <w:rsid w:val="0029237F"/>
    <w:rsid w:val="00292715"/>
    <w:rsid w:val="00292F25"/>
    <w:rsid w:val="00292F75"/>
    <w:rsid w:val="00292FDD"/>
    <w:rsid w:val="00293433"/>
    <w:rsid w:val="002937DD"/>
    <w:rsid w:val="00293E57"/>
    <w:rsid w:val="00293F5A"/>
    <w:rsid w:val="00294234"/>
    <w:rsid w:val="0029434E"/>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18A"/>
    <w:rsid w:val="002A744A"/>
    <w:rsid w:val="002A7790"/>
    <w:rsid w:val="002A7D37"/>
    <w:rsid w:val="002B0358"/>
    <w:rsid w:val="002B0475"/>
    <w:rsid w:val="002B05D9"/>
    <w:rsid w:val="002B062A"/>
    <w:rsid w:val="002B0654"/>
    <w:rsid w:val="002B06E0"/>
    <w:rsid w:val="002B0A7D"/>
    <w:rsid w:val="002B0A99"/>
    <w:rsid w:val="002B0AFE"/>
    <w:rsid w:val="002B0CF6"/>
    <w:rsid w:val="002B0F89"/>
    <w:rsid w:val="002B1742"/>
    <w:rsid w:val="002B1821"/>
    <w:rsid w:val="002B1A69"/>
    <w:rsid w:val="002B1B71"/>
    <w:rsid w:val="002B1EA6"/>
    <w:rsid w:val="002B202C"/>
    <w:rsid w:val="002B206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A82"/>
    <w:rsid w:val="002B3C4C"/>
    <w:rsid w:val="002B3DB7"/>
    <w:rsid w:val="002B3E3F"/>
    <w:rsid w:val="002B4266"/>
    <w:rsid w:val="002B45F8"/>
    <w:rsid w:val="002B4AD2"/>
    <w:rsid w:val="002B538E"/>
    <w:rsid w:val="002B595A"/>
    <w:rsid w:val="002B5DCA"/>
    <w:rsid w:val="002B63CF"/>
    <w:rsid w:val="002B6565"/>
    <w:rsid w:val="002B6638"/>
    <w:rsid w:val="002B6BDC"/>
    <w:rsid w:val="002B717B"/>
    <w:rsid w:val="002B71C2"/>
    <w:rsid w:val="002B71F1"/>
    <w:rsid w:val="002B7342"/>
    <w:rsid w:val="002B7389"/>
    <w:rsid w:val="002B75B0"/>
    <w:rsid w:val="002B7878"/>
    <w:rsid w:val="002B7BBB"/>
    <w:rsid w:val="002B7CD8"/>
    <w:rsid w:val="002B7EAF"/>
    <w:rsid w:val="002C0388"/>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4F0"/>
    <w:rsid w:val="002C493E"/>
    <w:rsid w:val="002C4EB5"/>
    <w:rsid w:val="002C547B"/>
    <w:rsid w:val="002C5749"/>
    <w:rsid w:val="002C5AFA"/>
    <w:rsid w:val="002C61B0"/>
    <w:rsid w:val="002C645F"/>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2AD2"/>
    <w:rsid w:val="002D3648"/>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ED"/>
    <w:rsid w:val="002E12D3"/>
    <w:rsid w:val="002E13E3"/>
    <w:rsid w:val="002E156D"/>
    <w:rsid w:val="002E179B"/>
    <w:rsid w:val="002E1954"/>
    <w:rsid w:val="002E1A2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A6"/>
    <w:rsid w:val="002E3C65"/>
    <w:rsid w:val="002E3F5B"/>
    <w:rsid w:val="002E4179"/>
    <w:rsid w:val="002E4362"/>
    <w:rsid w:val="002E471B"/>
    <w:rsid w:val="002E4AE5"/>
    <w:rsid w:val="002E4E91"/>
    <w:rsid w:val="002E4F79"/>
    <w:rsid w:val="002E52BA"/>
    <w:rsid w:val="002E5B68"/>
    <w:rsid w:val="002E6043"/>
    <w:rsid w:val="002E628F"/>
    <w:rsid w:val="002E63D9"/>
    <w:rsid w:val="002E640E"/>
    <w:rsid w:val="002E6686"/>
    <w:rsid w:val="002E66CC"/>
    <w:rsid w:val="002E6781"/>
    <w:rsid w:val="002E6886"/>
    <w:rsid w:val="002E6A79"/>
    <w:rsid w:val="002E6BBF"/>
    <w:rsid w:val="002E6D93"/>
    <w:rsid w:val="002E7F89"/>
    <w:rsid w:val="002F0086"/>
    <w:rsid w:val="002F030A"/>
    <w:rsid w:val="002F0C28"/>
    <w:rsid w:val="002F13CA"/>
    <w:rsid w:val="002F201A"/>
    <w:rsid w:val="002F21CC"/>
    <w:rsid w:val="002F2353"/>
    <w:rsid w:val="002F2C35"/>
    <w:rsid w:val="002F2C39"/>
    <w:rsid w:val="002F3482"/>
    <w:rsid w:val="002F3507"/>
    <w:rsid w:val="002F35AD"/>
    <w:rsid w:val="002F35CA"/>
    <w:rsid w:val="002F3CDE"/>
    <w:rsid w:val="002F3D77"/>
    <w:rsid w:val="002F3E33"/>
    <w:rsid w:val="002F4CFA"/>
    <w:rsid w:val="002F505B"/>
    <w:rsid w:val="002F56BD"/>
    <w:rsid w:val="002F58DB"/>
    <w:rsid w:val="002F5BD3"/>
    <w:rsid w:val="002F5DD6"/>
    <w:rsid w:val="002F5DE6"/>
    <w:rsid w:val="002F5FEA"/>
    <w:rsid w:val="002F5FFF"/>
    <w:rsid w:val="002F62F0"/>
    <w:rsid w:val="002F6357"/>
    <w:rsid w:val="002F63E7"/>
    <w:rsid w:val="002F6404"/>
    <w:rsid w:val="002F6409"/>
    <w:rsid w:val="002F68E6"/>
    <w:rsid w:val="002F68F1"/>
    <w:rsid w:val="002F6A30"/>
    <w:rsid w:val="002F6B4C"/>
    <w:rsid w:val="002F6CD0"/>
    <w:rsid w:val="002F6EF7"/>
    <w:rsid w:val="002F7282"/>
    <w:rsid w:val="002F79A6"/>
    <w:rsid w:val="002F7BE3"/>
    <w:rsid w:val="002F7E6A"/>
    <w:rsid w:val="002F7EEA"/>
    <w:rsid w:val="002F7EF1"/>
    <w:rsid w:val="00300165"/>
    <w:rsid w:val="003009E7"/>
    <w:rsid w:val="00300AFA"/>
    <w:rsid w:val="00300F58"/>
    <w:rsid w:val="00301086"/>
    <w:rsid w:val="003010CF"/>
    <w:rsid w:val="003012A3"/>
    <w:rsid w:val="003012E9"/>
    <w:rsid w:val="003017C3"/>
    <w:rsid w:val="003019BE"/>
    <w:rsid w:val="00301C67"/>
    <w:rsid w:val="00301DC9"/>
    <w:rsid w:val="00301DD9"/>
    <w:rsid w:val="00301FCC"/>
    <w:rsid w:val="00302188"/>
    <w:rsid w:val="00302231"/>
    <w:rsid w:val="0030226D"/>
    <w:rsid w:val="003023A5"/>
    <w:rsid w:val="0030254E"/>
    <w:rsid w:val="003027CB"/>
    <w:rsid w:val="00302D48"/>
    <w:rsid w:val="00302E45"/>
    <w:rsid w:val="0030306D"/>
    <w:rsid w:val="0030314C"/>
    <w:rsid w:val="00303251"/>
    <w:rsid w:val="003032F7"/>
    <w:rsid w:val="00303440"/>
    <w:rsid w:val="00303B0C"/>
    <w:rsid w:val="003042CE"/>
    <w:rsid w:val="003044AD"/>
    <w:rsid w:val="003046F8"/>
    <w:rsid w:val="00304B71"/>
    <w:rsid w:val="00304D87"/>
    <w:rsid w:val="00304D9B"/>
    <w:rsid w:val="0030532A"/>
    <w:rsid w:val="0030536E"/>
    <w:rsid w:val="00305604"/>
    <w:rsid w:val="00305714"/>
    <w:rsid w:val="00305B15"/>
    <w:rsid w:val="00305D37"/>
    <w:rsid w:val="00305E5F"/>
    <w:rsid w:val="00305FF9"/>
    <w:rsid w:val="00306289"/>
    <w:rsid w:val="00306711"/>
    <w:rsid w:val="0030687F"/>
    <w:rsid w:val="00306BE6"/>
    <w:rsid w:val="00306E6B"/>
    <w:rsid w:val="00306EEB"/>
    <w:rsid w:val="00306F9F"/>
    <w:rsid w:val="0030780A"/>
    <w:rsid w:val="00307826"/>
    <w:rsid w:val="00307D03"/>
    <w:rsid w:val="00307D24"/>
    <w:rsid w:val="00307D8A"/>
    <w:rsid w:val="003100C8"/>
    <w:rsid w:val="00310212"/>
    <w:rsid w:val="0031030A"/>
    <w:rsid w:val="00310A42"/>
    <w:rsid w:val="00310C6A"/>
    <w:rsid w:val="0031104D"/>
    <w:rsid w:val="00311161"/>
    <w:rsid w:val="00311D9F"/>
    <w:rsid w:val="00311DAE"/>
    <w:rsid w:val="00312206"/>
    <w:rsid w:val="00312400"/>
    <w:rsid w:val="0031257B"/>
    <w:rsid w:val="0031265B"/>
    <w:rsid w:val="00312739"/>
    <w:rsid w:val="00312AAB"/>
    <w:rsid w:val="00312D10"/>
    <w:rsid w:val="00312D23"/>
    <w:rsid w:val="00313341"/>
    <w:rsid w:val="003139BF"/>
    <w:rsid w:val="00313ADA"/>
    <w:rsid w:val="00313BD9"/>
    <w:rsid w:val="00314166"/>
    <w:rsid w:val="003148C6"/>
    <w:rsid w:val="00314C40"/>
    <w:rsid w:val="003155D3"/>
    <w:rsid w:val="00315CD4"/>
    <w:rsid w:val="00315F50"/>
    <w:rsid w:val="0031601B"/>
    <w:rsid w:val="00316153"/>
    <w:rsid w:val="003163F1"/>
    <w:rsid w:val="00316F6C"/>
    <w:rsid w:val="0031745C"/>
    <w:rsid w:val="00317780"/>
    <w:rsid w:val="00317805"/>
    <w:rsid w:val="003178DA"/>
    <w:rsid w:val="00317DB8"/>
    <w:rsid w:val="00317E30"/>
    <w:rsid w:val="00317E9B"/>
    <w:rsid w:val="00317F8C"/>
    <w:rsid w:val="0032024D"/>
    <w:rsid w:val="0032051F"/>
    <w:rsid w:val="00320618"/>
    <w:rsid w:val="0032100B"/>
    <w:rsid w:val="00321AE2"/>
    <w:rsid w:val="00321BD7"/>
    <w:rsid w:val="00321C77"/>
    <w:rsid w:val="00321E34"/>
    <w:rsid w:val="00322254"/>
    <w:rsid w:val="0032260F"/>
    <w:rsid w:val="00322802"/>
    <w:rsid w:val="003228DA"/>
    <w:rsid w:val="003230AC"/>
    <w:rsid w:val="00323269"/>
    <w:rsid w:val="00323B63"/>
    <w:rsid w:val="00323D6B"/>
    <w:rsid w:val="00323ED3"/>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F13"/>
    <w:rsid w:val="003270A3"/>
    <w:rsid w:val="003270EB"/>
    <w:rsid w:val="0032793E"/>
    <w:rsid w:val="00327A94"/>
    <w:rsid w:val="00327B2C"/>
    <w:rsid w:val="00327EF7"/>
    <w:rsid w:val="0033009A"/>
    <w:rsid w:val="00330EC6"/>
    <w:rsid w:val="00331128"/>
    <w:rsid w:val="0033171D"/>
    <w:rsid w:val="0033177F"/>
    <w:rsid w:val="00331A52"/>
    <w:rsid w:val="00331CAA"/>
    <w:rsid w:val="00331FC3"/>
    <w:rsid w:val="00332773"/>
    <w:rsid w:val="003329B8"/>
    <w:rsid w:val="00332C61"/>
    <w:rsid w:val="003330F7"/>
    <w:rsid w:val="003335DD"/>
    <w:rsid w:val="003335FA"/>
    <w:rsid w:val="003336B3"/>
    <w:rsid w:val="00334D96"/>
    <w:rsid w:val="0033507A"/>
    <w:rsid w:val="00335B75"/>
    <w:rsid w:val="00335CAC"/>
    <w:rsid w:val="00335D8C"/>
    <w:rsid w:val="00336072"/>
    <w:rsid w:val="00336236"/>
    <w:rsid w:val="003363A1"/>
    <w:rsid w:val="00336639"/>
    <w:rsid w:val="003369BB"/>
    <w:rsid w:val="00336B37"/>
    <w:rsid w:val="00336DF2"/>
    <w:rsid w:val="0033732D"/>
    <w:rsid w:val="0033772B"/>
    <w:rsid w:val="0033780B"/>
    <w:rsid w:val="00337928"/>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628"/>
    <w:rsid w:val="0034389C"/>
    <w:rsid w:val="003439D7"/>
    <w:rsid w:val="003440CF"/>
    <w:rsid w:val="0034429B"/>
    <w:rsid w:val="00344360"/>
    <w:rsid w:val="0034454D"/>
    <w:rsid w:val="0034454F"/>
    <w:rsid w:val="00344866"/>
    <w:rsid w:val="00344C02"/>
    <w:rsid w:val="003450D7"/>
    <w:rsid w:val="0034552D"/>
    <w:rsid w:val="00345804"/>
    <w:rsid w:val="0034594B"/>
    <w:rsid w:val="003461A1"/>
    <w:rsid w:val="0034638C"/>
    <w:rsid w:val="003466EF"/>
    <w:rsid w:val="00346715"/>
    <w:rsid w:val="003468F8"/>
    <w:rsid w:val="0034697F"/>
    <w:rsid w:val="00346EED"/>
    <w:rsid w:val="00346F7F"/>
    <w:rsid w:val="003471D3"/>
    <w:rsid w:val="00347293"/>
    <w:rsid w:val="0034732E"/>
    <w:rsid w:val="00347388"/>
    <w:rsid w:val="00347558"/>
    <w:rsid w:val="003476F6"/>
    <w:rsid w:val="00347BC1"/>
    <w:rsid w:val="00347F95"/>
    <w:rsid w:val="0035007E"/>
    <w:rsid w:val="00350108"/>
    <w:rsid w:val="00350374"/>
    <w:rsid w:val="00350498"/>
    <w:rsid w:val="00350529"/>
    <w:rsid w:val="00350762"/>
    <w:rsid w:val="003507C4"/>
    <w:rsid w:val="00350AD9"/>
    <w:rsid w:val="00350EFF"/>
    <w:rsid w:val="003511A3"/>
    <w:rsid w:val="00351218"/>
    <w:rsid w:val="00351606"/>
    <w:rsid w:val="0035160D"/>
    <w:rsid w:val="003519A1"/>
    <w:rsid w:val="00351B95"/>
    <w:rsid w:val="00351C3E"/>
    <w:rsid w:val="00351EF5"/>
    <w:rsid w:val="00351FD0"/>
    <w:rsid w:val="0035214B"/>
    <w:rsid w:val="00352219"/>
    <w:rsid w:val="00352290"/>
    <w:rsid w:val="0035236D"/>
    <w:rsid w:val="00352480"/>
    <w:rsid w:val="003529BC"/>
    <w:rsid w:val="00352D7A"/>
    <w:rsid w:val="003530D2"/>
    <w:rsid w:val="00353147"/>
    <w:rsid w:val="0035331A"/>
    <w:rsid w:val="003534E1"/>
    <w:rsid w:val="0035395D"/>
    <w:rsid w:val="00353ADE"/>
    <w:rsid w:val="00353B95"/>
    <w:rsid w:val="003548D8"/>
    <w:rsid w:val="00354AFC"/>
    <w:rsid w:val="00355091"/>
    <w:rsid w:val="003550D1"/>
    <w:rsid w:val="00355461"/>
    <w:rsid w:val="003554CA"/>
    <w:rsid w:val="00355611"/>
    <w:rsid w:val="00355C1E"/>
    <w:rsid w:val="0035607D"/>
    <w:rsid w:val="00356151"/>
    <w:rsid w:val="003562AF"/>
    <w:rsid w:val="00356593"/>
    <w:rsid w:val="003567EC"/>
    <w:rsid w:val="0035686E"/>
    <w:rsid w:val="003569DF"/>
    <w:rsid w:val="00356AC0"/>
    <w:rsid w:val="00356C80"/>
    <w:rsid w:val="00356EB6"/>
    <w:rsid w:val="003570A1"/>
    <w:rsid w:val="0035774D"/>
    <w:rsid w:val="003578AC"/>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1DA9"/>
    <w:rsid w:val="00362569"/>
    <w:rsid w:val="003627F1"/>
    <w:rsid w:val="00362D81"/>
    <w:rsid w:val="00363692"/>
    <w:rsid w:val="003636CD"/>
    <w:rsid w:val="00363838"/>
    <w:rsid w:val="00363A53"/>
    <w:rsid w:val="00364207"/>
    <w:rsid w:val="00364220"/>
    <w:rsid w:val="0036446D"/>
    <w:rsid w:val="003644DE"/>
    <w:rsid w:val="0036487C"/>
    <w:rsid w:val="00364A41"/>
    <w:rsid w:val="00364F75"/>
    <w:rsid w:val="0036503F"/>
    <w:rsid w:val="00365411"/>
    <w:rsid w:val="003654A5"/>
    <w:rsid w:val="003654B1"/>
    <w:rsid w:val="003656B9"/>
    <w:rsid w:val="00365A78"/>
    <w:rsid w:val="00365C99"/>
    <w:rsid w:val="00365FA2"/>
    <w:rsid w:val="00365FA3"/>
    <w:rsid w:val="00366205"/>
    <w:rsid w:val="003663AE"/>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586"/>
    <w:rsid w:val="0037171D"/>
    <w:rsid w:val="003717D0"/>
    <w:rsid w:val="00371CFB"/>
    <w:rsid w:val="00371DD3"/>
    <w:rsid w:val="00372EFB"/>
    <w:rsid w:val="00372F0D"/>
    <w:rsid w:val="00372F54"/>
    <w:rsid w:val="003731F1"/>
    <w:rsid w:val="0037336D"/>
    <w:rsid w:val="00373404"/>
    <w:rsid w:val="003738B9"/>
    <w:rsid w:val="0037391E"/>
    <w:rsid w:val="00373A4F"/>
    <w:rsid w:val="00374059"/>
    <w:rsid w:val="00374378"/>
    <w:rsid w:val="003743A4"/>
    <w:rsid w:val="0037470B"/>
    <w:rsid w:val="0037471C"/>
    <w:rsid w:val="0037535B"/>
    <w:rsid w:val="0037552D"/>
    <w:rsid w:val="003755C6"/>
    <w:rsid w:val="0037569E"/>
    <w:rsid w:val="003756DB"/>
    <w:rsid w:val="00376348"/>
    <w:rsid w:val="00376779"/>
    <w:rsid w:val="00376DF1"/>
    <w:rsid w:val="003770BB"/>
    <w:rsid w:val="0037771A"/>
    <w:rsid w:val="00377AC0"/>
    <w:rsid w:val="00380168"/>
    <w:rsid w:val="003802C0"/>
    <w:rsid w:val="003802DC"/>
    <w:rsid w:val="0038050A"/>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7A9"/>
    <w:rsid w:val="00384A3B"/>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3E6"/>
    <w:rsid w:val="00391549"/>
    <w:rsid w:val="00391B88"/>
    <w:rsid w:val="00391CF6"/>
    <w:rsid w:val="0039230E"/>
    <w:rsid w:val="0039248C"/>
    <w:rsid w:val="00392693"/>
    <w:rsid w:val="00392ADB"/>
    <w:rsid w:val="00392EA4"/>
    <w:rsid w:val="003935D5"/>
    <w:rsid w:val="003938A6"/>
    <w:rsid w:val="00393CDE"/>
    <w:rsid w:val="00394012"/>
    <w:rsid w:val="003940CE"/>
    <w:rsid w:val="003942FE"/>
    <w:rsid w:val="003944F3"/>
    <w:rsid w:val="00394944"/>
    <w:rsid w:val="00394AFE"/>
    <w:rsid w:val="00394CE9"/>
    <w:rsid w:val="0039557D"/>
    <w:rsid w:val="00395914"/>
    <w:rsid w:val="00395FED"/>
    <w:rsid w:val="0039607B"/>
    <w:rsid w:val="003961B4"/>
    <w:rsid w:val="00396949"/>
    <w:rsid w:val="00396AE0"/>
    <w:rsid w:val="00396B30"/>
    <w:rsid w:val="00396C65"/>
    <w:rsid w:val="0039719C"/>
    <w:rsid w:val="003971B8"/>
    <w:rsid w:val="0039747A"/>
    <w:rsid w:val="00397493"/>
    <w:rsid w:val="003977BB"/>
    <w:rsid w:val="00397A6B"/>
    <w:rsid w:val="00397C1D"/>
    <w:rsid w:val="00397DE7"/>
    <w:rsid w:val="00397F42"/>
    <w:rsid w:val="003A000A"/>
    <w:rsid w:val="003A001F"/>
    <w:rsid w:val="003A0421"/>
    <w:rsid w:val="003A0650"/>
    <w:rsid w:val="003A09C0"/>
    <w:rsid w:val="003A0D95"/>
    <w:rsid w:val="003A180F"/>
    <w:rsid w:val="003A18DD"/>
    <w:rsid w:val="003A1E4D"/>
    <w:rsid w:val="003A20C8"/>
    <w:rsid w:val="003A20D8"/>
    <w:rsid w:val="003A2157"/>
    <w:rsid w:val="003A22C1"/>
    <w:rsid w:val="003A24AE"/>
    <w:rsid w:val="003A2B03"/>
    <w:rsid w:val="003A2C29"/>
    <w:rsid w:val="003A2CFA"/>
    <w:rsid w:val="003A2DEB"/>
    <w:rsid w:val="003A2E82"/>
    <w:rsid w:val="003A2EC3"/>
    <w:rsid w:val="003A32CC"/>
    <w:rsid w:val="003A351A"/>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F2E"/>
    <w:rsid w:val="003A5FEF"/>
    <w:rsid w:val="003A6336"/>
    <w:rsid w:val="003A63C1"/>
    <w:rsid w:val="003A63C7"/>
    <w:rsid w:val="003A663C"/>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5B1"/>
    <w:rsid w:val="003B2A34"/>
    <w:rsid w:val="003B2D6D"/>
    <w:rsid w:val="003B2E18"/>
    <w:rsid w:val="003B3575"/>
    <w:rsid w:val="003B3A72"/>
    <w:rsid w:val="003B4001"/>
    <w:rsid w:val="003B4062"/>
    <w:rsid w:val="003B4106"/>
    <w:rsid w:val="003B4652"/>
    <w:rsid w:val="003B4675"/>
    <w:rsid w:val="003B48BA"/>
    <w:rsid w:val="003B4C9B"/>
    <w:rsid w:val="003B4CB1"/>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4A9"/>
    <w:rsid w:val="003C064A"/>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48B"/>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75A8"/>
    <w:rsid w:val="003C7678"/>
    <w:rsid w:val="003C7AD7"/>
    <w:rsid w:val="003C7BD9"/>
    <w:rsid w:val="003C7DA3"/>
    <w:rsid w:val="003C7ECB"/>
    <w:rsid w:val="003D0004"/>
    <w:rsid w:val="003D0A48"/>
    <w:rsid w:val="003D0EA7"/>
    <w:rsid w:val="003D0F24"/>
    <w:rsid w:val="003D0FC3"/>
    <w:rsid w:val="003D137E"/>
    <w:rsid w:val="003D176E"/>
    <w:rsid w:val="003D17B1"/>
    <w:rsid w:val="003D17C6"/>
    <w:rsid w:val="003D18CE"/>
    <w:rsid w:val="003D1BED"/>
    <w:rsid w:val="003D1DC5"/>
    <w:rsid w:val="003D2AA0"/>
    <w:rsid w:val="003D2C1D"/>
    <w:rsid w:val="003D2C34"/>
    <w:rsid w:val="003D30C1"/>
    <w:rsid w:val="003D347B"/>
    <w:rsid w:val="003D36CF"/>
    <w:rsid w:val="003D36F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ACB"/>
    <w:rsid w:val="003E2D55"/>
    <w:rsid w:val="003E351D"/>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54F"/>
    <w:rsid w:val="003E7614"/>
    <w:rsid w:val="003E763F"/>
    <w:rsid w:val="003E7655"/>
    <w:rsid w:val="003E778C"/>
    <w:rsid w:val="003E78D6"/>
    <w:rsid w:val="003E7AF2"/>
    <w:rsid w:val="003E7C3A"/>
    <w:rsid w:val="003E7D9B"/>
    <w:rsid w:val="003E7F04"/>
    <w:rsid w:val="003F0096"/>
    <w:rsid w:val="003F0850"/>
    <w:rsid w:val="003F0888"/>
    <w:rsid w:val="003F0D12"/>
    <w:rsid w:val="003F0ECB"/>
    <w:rsid w:val="003F11CA"/>
    <w:rsid w:val="003F160C"/>
    <w:rsid w:val="003F1666"/>
    <w:rsid w:val="003F1683"/>
    <w:rsid w:val="003F17F5"/>
    <w:rsid w:val="003F1DA8"/>
    <w:rsid w:val="003F25EA"/>
    <w:rsid w:val="003F2718"/>
    <w:rsid w:val="003F2A93"/>
    <w:rsid w:val="003F2B89"/>
    <w:rsid w:val="003F324F"/>
    <w:rsid w:val="003F33BC"/>
    <w:rsid w:val="003F3964"/>
    <w:rsid w:val="003F3A83"/>
    <w:rsid w:val="003F3BEF"/>
    <w:rsid w:val="003F3D4E"/>
    <w:rsid w:val="003F3E04"/>
    <w:rsid w:val="003F4481"/>
    <w:rsid w:val="003F476C"/>
    <w:rsid w:val="003F477E"/>
    <w:rsid w:val="003F4A66"/>
    <w:rsid w:val="003F4AE6"/>
    <w:rsid w:val="003F4CA6"/>
    <w:rsid w:val="003F4D58"/>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2D"/>
    <w:rsid w:val="00401E9A"/>
    <w:rsid w:val="004020D4"/>
    <w:rsid w:val="004020E1"/>
    <w:rsid w:val="004021B6"/>
    <w:rsid w:val="00402335"/>
    <w:rsid w:val="004023F6"/>
    <w:rsid w:val="00402616"/>
    <w:rsid w:val="004028EB"/>
    <w:rsid w:val="00402A17"/>
    <w:rsid w:val="0040367B"/>
    <w:rsid w:val="00403B28"/>
    <w:rsid w:val="00403E68"/>
    <w:rsid w:val="00403E77"/>
    <w:rsid w:val="0040423B"/>
    <w:rsid w:val="00404504"/>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07912"/>
    <w:rsid w:val="00407D14"/>
    <w:rsid w:val="004108FA"/>
    <w:rsid w:val="00410B99"/>
    <w:rsid w:val="004114B5"/>
    <w:rsid w:val="0041157B"/>
    <w:rsid w:val="00411E28"/>
    <w:rsid w:val="00412461"/>
    <w:rsid w:val="00412483"/>
    <w:rsid w:val="0041249E"/>
    <w:rsid w:val="00412546"/>
    <w:rsid w:val="004126EE"/>
    <w:rsid w:val="004128E5"/>
    <w:rsid w:val="00412D2C"/>
    <w:rsid w:val="00412F07"/>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6F"/>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50D"/>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29"/>
    <w:rsid w:val="00424932"/>
    <w:rsid w:val="00424A2B"/>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6F77"/>
    <w:rsid w:val="0042703A"/>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2943"/>
    <w:rsid w:val="00432A77"/>
    <w:rsid w:val="00432D1C"/>
    <w:rsid w:val="00433032"/>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2C0"/>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143D"/>
    <w:rsid w:val="00441550"/>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0F"/>
    <w:rsid w:val="00445F7D"/>
    <w:rsid w:val="00445FB6"/>
    <w:rsid w:val="004460C2"/>
    <w:rsid w:val="004461D9"/>
    <w:rsid w:val="00446528"/>
    <w:rsid w:val="004465F2"/>
    <w:rsid w:val="004467C1"/>
    <w:rsid w:val="00446AC6"/>
    <w:rsid w:val="00446D21"/>
    <w:rsid w:val="00447379"/>
    <w:rsid w:val="00447417"/>
    <w:rsid w:val="0044759B"/>
    <w:rsid w:val="0044767A"/>
    <w:rsid w:val="004479AE"/>
    <w:rsid w:val="00447F54"/>
    <w:rsid w:val="00450446"/>
    <w:rsid w:val="004506CD"/>
    <w:rsid w:val="00450B7E"/>
    <w:rsid w:val="00450F85"/>
    <w:rsid w:val="0045136B"/>
    <w:rsid w:val="00451C7E"/>
    <w:rsid w:val="0045224E"/>
    <w:rsid w:val="004526E9"/>
    <w:rsid w:val="00452788"/>
    <w:rsid w:val="004527E3"/>
    <w:rsid w:val="00452B34"/>
    <w:rsid w:val="00453286"/>
    <w:rsid w:val="00453937"/>
    <w:rsid w:val="00453BB6"/>
    <w:rsid w:val="00453CAA"/>
    <w:rsid w:val="00454006"/>
    <w:rsid w:val="00454019"/>
    <w:rsid w:val="0045440D"/>
    <w:rsid w:val="00454580"/>
    <w:rsid w:val="00454876"/>
    <w:rsid w:val="00454D96"/>
    <w:rsid w:val="00454FCB"/>
    <w:rsid w:val="0045509E"/>
    <w:rsid w:val="00455113"/>
    <w:rsid w:val="004551AF"/>
    <w:rsid w:val="00455A8D"/>
    <w:rsid w:val="00455D31"/>
    <w:rsid w:val="00455F90"/>
    <w:rsid w:val="004563A7"/>
    <w:rsid w:val="00456421"/>
    <w:rsid w:val="004565FB"/>
    <w:rsid w:val="00456AE9"/>
    <w:rsid w:val="00456C16"/>
    <w:rsid w:val="00456C27"/>
    <w:rsid w:val="00456D5F"/>
    <w:rsid w:val="00456DAB"/>
    <w:rsid w:val="004572D0"/>
    <w:rsid w:val="0045743C"/>
    <w:rsid w:val="00457526"/>
    <w:rsid w:val="004578F3"/>
    <w:rsid w:val="00457BC8"/>
    <w:rsid w:val="00457FEF"/>
    <w:rsid w:val="004603BE"/>
    <w:rsid w:val="00460C5A"/>
    <w:rsid w:val="00460CC3"/>
    <w:rsid w:val="00460D6B"/>
    <w:rsid w:val="00460E75"/>
    <w:rsid w:val="00460E86"/>
    <w:rsid w:val="00461310"/>
    <w:rsid w:val="0046149A"/>
    <w:rsid w:val="004615FE"/>
    <w:rsid w:val="0046161A"/>
    <w:rsid w:val="00461815"/>
    <w:rsid w:val="00461A38"/>
    <w:rsid w:val="00461ADB"/>
    <w:rsid w:val="00462035"/>
    <w:rsid w:val="00462062"/>
    <w:rsid w:val="004620FE"/>
    <w:rsid w:val="00462662"/>
    <w:rsid w:val="004628BA"/>
    <w:rsid w:val="00462A4E"/>
    <w:rsid w:val="00462DC9"/>
    <w:rsid w:val="00463584"/>
    <w:rsid w:val="0046364E"/>
    <w:rsid w:val="00463680"/>
    <w:rsid w:val="00463A6F"/>
    <w:rsid w:val="00463BAE"/>
    <w:rsid w:val="00463D07"/>
    <w:rsid w:val="00463E6B"/>
    <w:rsid w:val="004643CC"/>
    <w:rsid w:val="004646B4"/>
    <w:rsid w:val="004648CA"/>
    <w:rsid w:val="00464A88"/>
    <w:rsid w:val="004651A0"/>
    <w:rsid w:val="0046556D"/>
    <w:rsid w:val="00465BE1"/>
    <w:rsid w:val="00465FAB"/>
    <w:rsid w:val="00466070"/>
    <w:rsid w:val="00466532"/>
    <w:rsid w:val="00466857"/>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46"/>
    <w:rsid w:val="0047286B"/>
    <w:rsid w:val="0047286D"/>
    <w:rsid w:val="0047294B"/>
    <w:rsid w:val="00472E27"/>
    <w:rsid w:val="00472E84"/>
    <w:rsid w:val="00472F47"/>
    <w:rsid w:val="0047313A"/>
    <w:rsid w:val="004731B8"/>
    <w:rsid w:val="0047378C"/>
    <w:rsid w:val="00473EF5"/>
    <w:rsid w:val="004740A6"/>
    <w:rsid w:val="00474220"/>
    <w:rsid w:val="00474639"/>
    <w:rsid w:val="0047483B"/>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E1C"/>
    <w:rsid w:val="00480F2B"/>
    <w:rsid w:val="00480F2F"/>
    <w:rsid w:val="00481500"/>
    <w:rsid w:val="00481504"/>
    <w:rsid w:val="004818D4"/>
    <w:rsid w:val="0048191E"/>
    <w:rsid w:val="00481E9E"/>
    <w:rsid w:val="00482078"/>
    <w:rsid w:val="00482682"/>
    <w:rsid w:val="004829F0"/>
    <w:rsid w:val="00482BBE"/>
    <w:rsid w:val="00482D85"/>
    <w:rsid w:val="0048325D"/>
    <w:rsid w:val="004834BA"/>
    <w:rsid w:val="00483A12"/>
    <w:rsid w:val="00483AFE"/>
    <w:rsid w:val="00483E54"/>
    <w:rsid w:val="004840B9"/>
    <w:rsid w:val="00484458"/>
    <w:rsid w:val="0048477C"/>
    <w:rsid w:val="0048498F"/>
    <w:rsid w:val="00484A4C"/>
    <w:rsid w:val="00484A77"/>
    <w:rsid w:val="00484C14"/>
    <w:rsid w:val="00484C94"/>
    <w:rsid w:val="004850F0"/>
    <w:rsid w:val="0048540F"/>
    <w:rsid w:val="00485527"/>
    <w:rsid w:val="00485631"/>
    <w:rsid w:val="00485701"/>
    <w:rsid w:val="00485970"/>
    <w:rsid w:val="00485C0D"/>
    <w:rsid w:val="00486262"/>
    <w:rsid w:val="00486372"/>
    <w:rsid w:val="00486575"/>
    <w:rsid w:val="004865B9"/>
    <w:rsid w:val="0048664D"/>
    <w:rsid w:val="004866D0"/>
    <w:rsid w:val="004866D7"/>
    <w:rsid w:val="00486EA5"/>
    <w:rsid w:val="004877FD"/>
    <w:rsid w:val="0048789A"/>
    <w:rsid w:val="00487E33"/>
    <w:rsid w:val="00487EA4"/>
    <w:rsid w:val="00487EA8"/>
    <w:rsid w:val="00487FC6"/>
    <w:rsid w:val="004903DD"/>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9A1"/>
    <w:rsid w:val="004A09DD"/>
    <w:rsid w:val="004A09ED"/>
    <w:rsid w:val="004A0D37"/>
    <w:rsid w:val="004A0F39"/>
    <w:rsid w:val="004A1011"/>
    <w:rsid w:val="004A1107"/>
    <w:rsid w:val="004A1C7E"/>
    <w:rsid w:val="004A1E7A"/>
    <w:rsid w:val="004A1EC8"/>
    <w:rsid w:val="004A223D"/>
    <w:rsid w:val="004A251F"/>
    <w:rsid w:val="004A286E"/>
    <w:rsid w:val="004A3292"/>
    <w:rsid w:val="004A32E2"/>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4CF9"/>
    <w:rsid w:val="004A5046"/>
    <w:rsid w:val="004A557F"/>
    <w:rsid w:val="004A565E"/>
    <w:rsid w:val="004A576F"/>
    <w:rsid w:val="004A5DF3"/>
    <w:rsid w:val="004A6134"/>
    <w:rsid w:val="004A62E8"/>
    <w:rsid w:val="004A64CE"/>
    <w:rsid w:val="004A6522"/>
    <w:rsid w:val="004A6548"/>
    <w:rsid w:val="004A669F"/>
    <w:rsid w:val="004A6D62"/>
    <w:rsid w:val="004A6F2E"/>
    <w:rsid w:val="004A6F46"/>
    <w:rsid w:val="004A6FA3"/>
    <w:rsid w:val="004A7092"/>
    <w:rsid w:val="004A77A8"/>
    <w:rsid w:val="004A77F9"/>
    <w:rsid w:val="004A7A9C"/>
    <w:rsid w:val="004A7BD3"/>
    <w:rsid w:val="004A7E5C"/>
    <w:rsid w:val="004B05D1"/>
    <w:rsid w:val="004B08AA"/>
    <w:rsid w:val="004B0B03"/>
    <w:rsid w:val="004B0E01"/>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C67"/>
    <w:rsid w:val="004B2EBA"/>
    <w:rsid w:val="004B3317"/>
    <w:rsid w:val="004B359A"/>
    <w:rsid w:val="004B3609"/>
    <w:rsid w:val="004B3B2D"/>
    <w:rsid w:val="004B3ECF"/>
    <w:rsid w:val="004B3F99"/>
    <w:rsid w:val="004B3FAF"/>
    <w:rsid w:val="004B4164"/>
    <w:rsid w:val="004B428A"/>
    <w:rsid w:val="004B43D3"/>
    <w:rsid w:val="004B4544"/>
    <w:rsid w:val="004B49E6"/>
    <w:rsid w:val="004B4D69"/>
    <w:rsid w:val="004B4F89"/>
    <w:rsid w:val="004B512F"/>
    <w:rsid w:val="004B5182"/>
    <w:rsid w:val="004B532E"/>
    <w:rsid w:val="004B56F5"/>
    <w:rsid w:val="004B5832"/>
    <w:rsid w:val="004B5B71"/>
    <w:rsid w:val="004B5CF3"/>
    <w:rsid w:val="004B662B"/>
    <w:rsid w:val="004B6877"/>
    <w:rsid w:val="004B6A48"/>
    <w:rsid w:val="004B6BA4"/>
    <w:rsid w:val="004B6F31"/>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E0F"/>
    <w:rsid w:val="004D5FFD"/>
    <w:rsid w:val="004D628C"/>
    <w:rsid w:val="004D6486"/>
    <w:rsid w:val="004D6599"/>
    <w:rsid w:val="004D6A2A"/>
    <w:rsid w:val="004D6F4D"/>
    <w:rsid w:val="004D6F95"/>
    <w:rsid w:val="004D707F"/>
    <w:rsid w:val="004D71D9"/>
    <w:rsid w:val="004D72FE"/>
    <w:rsid w:val="004D74E0"/>
    <w:rsid w:val="004D7E91"/>
    <w:rsid w:val="004E003A"/>
    <w:rsid w:val="004E033C"/>
    <w:rsid w:val="004E05D1"/>
    <w:rsid w:val="004E0768"/>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3EDF"/>
    <w:rsid w:val="004E4060"/>
    <w:rsid w:val="004E409A"/>
    <w:rsid w:val="004E40D0"/>
    <w:rsid w:val="004E4E64"/>
    <w:rsid w:val="004E5428"/>
    <w:rsid w:val="004E5555"/>
    <w:rsid w:val="004E56C1"/>
    <w:rsid w:val="004E5C3F"/>
    <w:rsid w:val="004E5EB8"/>
    <w:rsid w:val="004E5EFC"/>
    <w:rsid w:val="004E62CF"/>
    <w:rsid w:val="004E632F"/>
    <w:rsid w:val="004E63C3"/>
    <w:rsid w:val="004E65B9"/>
    <w:rsid w:val="004E726B"/>
    <w:rsid w:val="004E76AC"/>
    <w:rsid w:val="004E7E75"/>
    <w:rsid w:val="004F0235"/>
    <w:rsid w:val="004F0325"/>
    <w:rsid w:val="004F035D"/>
    <w:rsid w:val="004F093C"/>
    <w:rsid w:val="004F0942"/>
    <w:rsid w:val="004F0D27"/>
    <w:rsid w:val="004F0EB9"/>
    <w:rsid w:val="004F0FB9"/>
    <w:rsid w:val="004F119F"/>
    <w:rsid w:val="004F154F"/>
    <w:rsid w:val="004F1AA9"/>
    <w:rsid w:val="004F258E"/>
    <w:rsid w:val="004F2603"/>
    <w:rsid w:val="004F2619"/>
    <w:rsid w:val="004F2F7E"/>
    <w:rsid w:val="004F32B5"/>
    <w:rsid w:val="004F3818"/>
    <w:rsid w:val="004F407E"/>
    <w:rsid w:val="004F42E8"/>
    <w:rsid w:val="004F433D"/>
    <w:rsid w:val="004F49D0"/>
    <w:rsid w:val="004F4D2D"/>
    <w:rsid w:val="004F5107"/>
    <w:rsid w:val="004F5479"/>
    <w:rsid w:val="004F5812"/>
    <w:rsid w:val="004F5D5D"/>
    <w:rsid w:val="004F5DFE"/>
    <w:rsid w:val="004F5F82"/>
    <w:rsid w:val="004F6264"/>
    <w:rsid w:val="004F6368"/>
    <w:rsid w:val="004F6454"/>
    <w:rsid w:val="004F64BB"/>
    <w:rsid w:val="004F66E0"/>
    <w:rsid w:val="004F66EC"/>
    <w:rsid w:val="004F6946"/>
    <w:rsid w:val="004F6CBD"/>
    <w:rsid w:val="004F6E65"/>
    <w:rsid w:val="004F7528"/>
    <w:rsid w:val="004F78C6"/>
    <w:rsid w:val="004F7BCA"/>
    <w:rsid w:val="004F7D89"/>
    <w:rsid w:val="0050007B"/>
    <w:rsid w:val="005008F8"/>
    <w:rsid w:val="00500DFC"/>
    <w:rsid w:val="00500E26"/>
    <w:rsid w:val="00500EC4"/>
    <w:rsid w:val="00500F1A"/>
    <w:rsid w:val="00500FF5"/>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B4C"/>
    <w:rsid w:val="00505C04"/>
    <w:rsid w:val="00505DA8"/>
    <w:rsid w:val="00505E47"/>
    <w:rsid w:val="00506979"/>
    <w:rsid w:val="00506980"/>
    <w:rsid w:val="005069D9"/>
    <w:rsid w:val="00506B0F"/>
    <w:rsid w:val="00506D5E"/>
    <w:rsid w:val="00506F0C"/>
    <w:rsid w:val="00507640"/>
    <w:rsid w:val="005077A7"/>
    <w:rsid w:val="005079B7"/>
    <w:rsid w:val="00507DAC"/>
    <w:rsid w:val="00507E8B"/>
    <w:rsid w:val="005100E6"/>
    <w:rsid w:val="00511035"/>
    <w:rsid w:val="00511C6E"/>
    <w:rsid w:val="00511F15"/>
    <w:rsid w:val="00511F68"/>
    <w:rsid w:val="005120D6"/>
    <w:rsid w:val="0051223D"/>
    <w:rsid w:val="0051272C"/>
    <w:rsid w:val="005128B5"/>
    <w:rsid w:val="0051318C"/>
    <w:rsid w:val="00513197"/>
    <w:rsid w:val="00513AC1"/>
    <w:rsid w:val="005142CD"/>
    <w:rsid w:val="005143C9"/>
    <w:rsid w:val="005145DF"/>
    <w:rsid w:val="00514B2D"/>
    <w:rsid w:val="00514F09"/>
    <w:rsid w:val="00515023"/>
    <w:rsid w:val="005153AA"/>
    <w:rsid w:val="005155D2"/>
    <w:rsid w:val="005157A9"/>
    <w:rsid w:val="0051599A"/>
    <w:rsid w:val="00515DD8"/>
    <w:rsid w:val="005165CE"/>
    <w:rsid w:val="00516703"/>
    <w:rsid w:val="00516790"/>
    <w:rsid w:val="005168FF"/>
    <w:rsid w:val="00516D50"/>
    <w:rsid w:val="005171E3"/>
    <w:rsid w:val="005173A7"/>
    <w:rsid w:val="005173EC"/>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8B6"/>
    <w:rsid w:val="0052196D"/>
    <w:rsid w:val="00521F56"/>
    <w:rsid w:val="00522083"/>
    <w:rsid w:val="005223D0"/>
    <w:rsid w:val="00522562"/>
    <w:rsid w:val="00522589"/>
    <w:rsid w:val="00522726"/>
    <w:rsid w:val="005227EC"/>
    <w:rsid w:val="00523412"/>
    <w:rsid w:val="005234F5"/>
    <w:rsid w:val="005235FE"/>
    <w:rsid w:val="00523744"/>
    <w:rsid w:val="005237F8"/>
    <w:rsid w:val="00523D5C"/>
    <w:rsid w:val="00523F04"/>
    <w:rsid w:val="005243F4"/>
    <w:rsid w:val="00524545"/>
    <w:rsid w:val="0052458A"/>
    <w:rsid w:val="0052477E"/>
    <w:rsid w:val="00524882"/>
    <w:rsid w:val="005249AE"/>
    <w:rsid w:val="00524AE4"/>
    <w:rsid w:val="00524EA4"/>
    <w:rsid w:val="005254A8"/>
    <w:rsid w:val="005255BF"/>
    <w:rsid w:val="005255F0"/>
    <w:rsid w:val="00525705"/>
    <w:rsid w:val="005257DE"/>
    <w:rsid w:val="00525861"/>
    <w:rsid w:val="005258B8"/>
    <w:rsid w:val="00525F0B"/>
    <w:rsid w:val="00525F18"/>
    <w:rsid w:val="00526184"/>
    <w:rsid w:val="0052621C"/>
    <w:rsid w:val="00526A94"/>
    <w:rsid w:val="00526BF0"/>
    <w:rsid w:val="00526C02"/>
    <w:rsid w:val="00527098"/>
    <w:rsid w:val="00527200"/>
    <w:rsid w:val="005274DC"/>
    <w:rsid w:val="00527725"/>
    <w:rsid w:val="00527B0C"/>
    <w:rsid w:val="00530084"/>
    <w:rsid w:val="00530157"/>
    <w:rsid w:val="005301CD"/>
    <w:rsid w:val="005303E8"/>
    <w:rsid w:val="00530423"/>
    <w:rsid w:val="00530AD9"/>
    <w:rsid w:val="005311E5"/>
    <w:rsid w:val="005315B4"/>
    <w:rsid w:val="00531D97"/>
    <w:rsid w:val="00531E16"/>
    <w:rsid w:val="00531EBE"/>
    <w:rsid w:val="0053200D"/>
    <w:rsid w:val="005320F8"/>
    <w:rsid w:val="005321E0"/>
    <w:rsid w:val="005322F4"/>
    <w:rsid w:val="0053233F"/>
    <w:rsid w:val="005323A7"/>
    <w:rsid w:val="0053242E"/>
    <w:rsid w:val="0053252B"/>
    <w:rsid w:val="0053275A"/>
    <w:rsid w:val="00532A24"/>
    <w:rsid w:val="00532E5C"/>
    <w:rsid w:val="00532F8B"/>
    <w:rsid w:val="0053323B"/>
    <w:rsid w:val="00533338"/>
    <w:rsid w:val="00533561"/>
    <w:rsid w:val="00533737"/>
    <w:rsid w:val="00533D4D"/>
    <w:rsid w:val="00533E8A"/>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4015C"/>
    <w:rsid w:val="005401B4"/>
    <w:rsid w:val="00540247"/>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2D8"/>
    <w:rsid w:val="0054343A"/>
    <w:rsid w:val="005437F4"/>
    <w:rsid w:val="00543974"/>
    <w:rsid w:val="00543AE1"/>
    <w:rsid w:val="00543DEF"/>
    <w:rsid w:val="00543EBF"/>
    <w:rsid w:val="00543F9A"/>
    <w:rsid w:val="0054476F"/>
    <w:rsid w:val="005447A4"/>
    <w:rsid w:val="00544ABA"/>
    <w:rsid w:val="00545413"/>
    <w:rsid w:val="00545447"/>
    <w:rsid w:val="00545574"/>
    <w:rsid w:val="0054589E"/>
    <w:rsid w:val="0054593A"/>
    <w:rsid w:val="00545C60"/>
    <w:rsid w:val="00545D32"/>
    <w:rsid w:val="005467FB"/>
    <w:rsid w:val="00546852"/>
    <w:rsid w:val="005469C4"/>
    <w:rsid w:val="005469D2"/>
    <w:rsid w:val="00546AE9"/>
    <w:rsid w:val="00546F15"/>
    <w:rsid w:val="0054716D"/>
    <w:rsid w:val="005472E4"/>
    <w:rsid w:val="00547989"/>
    <w:rsid w:val="005479B9"/>
    <w:rsid w:val="00547A0D"/>
    <w:rsid w:val="0055079F"/>
    <w:rsid w:val="00550E7B"/>
    <w:rsid w:val="00550F87"/>
    <w:rsid w:val="00550FB4"/>
    <w:rsid w:val="00551320"/>
    <w:rsid w:val="0055185C"/>
    <w:rsid w:val="005518A4"/>
    <w:rsid w:val="00551E6C"/>
    <w:rsid w:val="0055202D"/>
    <w:rsid w:val="0055205E"/>
    <w:rsid w:val="005523FA"/>
    <w:rsid w:val="0055242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4BB"/>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190"/>
    <w:rsid w:val="005612D3"/>
    <w:rsid w:val="00561301"/>
    <w:rsid w:val="005615D8"/>
    <w:rsid w:val="00561823"/>
    <w:rsid w:val="0056202C"/>
    <w:rsid w:val="005620D5"/>
    <w:rsid w:val="00562156"/>
    <w:rsid w:val="005623B0"/>
    <w:rsid w:val="005626D6"/>
    <w:rsid w:val="005629E0"/>
    <w:rsid w:val="00562EA8"/>
    <w:rsid w:val="00563258"/>
    <w:rsid w:val="005638D4"/>
    <w:rsid w:val="00563AC1"/>
    <w:rsid w:val="00563B1A"/>
    <w:rsid w:val="00563DB6"/>
    <w:rsid w:val="00563F8C"/>
    <w:rsid w:val="005640F3"/>
    <w:rsid w:val="00564A45"/>
    <w:rsid w:val="00564B84"/>
    <w:rsid w:val="00564D4A"/>
    <w:rsid w:val="00564F01"/>
    <w:rsid w:val="00564F3D"/>
    <w:rsid w:val="005651D3"/>
    <w:rsid w:val="005656ED"/>
    <w:rsid w:val="00565884"/>
    <w:rsid w:val="00565A72"/>
    <w:rsid w:val="00565E95"/>
    <w:rsid w:val="005662DB"/>
    <w:rsid w:val="00566544"/>
    <w:rsid w:val="00566608"/>
    <w:rsid w:val="00566756"/>
    <w:rsid w:val="005667B3"/>
    <w:rsid w:val="00566A2F"/>
    <w:rsid w:val="00566B0F"/>
    <w:rsid w:val="00566C83"/>
    <w:rsid w:val="00566D88"/>
    <w:rsid w:val="00567047"/>
    <w:rsid w:val="0056751C"/>
    <w:rsid w:val="00567E70"/>
    <w:rsid w:val="005700FE"/>
    <w:rsid w:val="00570175"/>
    <w:rsid w:val="0057038B"/>
    <w:rsid w:val="005705C0"/>
    <w:rsid w:val="00570D45"/>
    <w:rsid w:val="00570E24"/>
    <w:rsid w:val="0057121E"/>
    <w:rsid w:val="00571387"/>
    <w:rsid w:val="00571512"/>
    <w:rsid w:val="00572195"/>
    <w:rsid w:val="00572299"/>
    <w:rsid w:val="00572760"/>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13F"/>
    <w:rsid w:val="00575511"/>
    <w:rsid w:val="0057562C"/>
    <w:rsid w:val="005759F6"/>
    <w:rsid w:val="00575DDC"/>
    <w:rsid w:val="00575E3E"/>
    <w:rsid w:val="00575FFB"/>
    <w:rsid w:val="00576444"/>
    <w:rsid w:val="005765F5"/>
    <w:rsid w:val="00576778"/>
    <w:rsid w:val="00576D6C"/>
    <w:rsid w:val="005773E5"/>
    <w:rsid w:val="0057770E"/>
    <w:rsid w:val="00577A2E"/>
    <w:rsid w:val="005802CD"/>
    <w:rsid w:val="005804C4"/>
    <w:rsid w:val="00580E48"/>
    <w:rsid w:val="00580F0A"/>
    <w:rsid w:val="005810C4"/>
    <w:rsid w:val="00581158"/>
    <w:rsid w:val="005811D1"/>
    <w:rsid w:val="00581246"/>
    <w:rsid w:val="005813D3"/>
    <w:rsid w:val="00581735"/>
    <w:rsid w:val="00581A59"/>
    <w:rsid w:val="00581D3D"/>
    <w:rsid w:val="00581F65"/>
    <w:rsid w:val="00582074"/>
    <w:rsid w:val="00582437"/>
    <w:rsid w:val="00582C3A"/>
    <w:rsid w:val="00582C3E"/>
    <w:rsid w:val="00582E1A"/>
    <w:rsid w:val="00582FE7"/>
    <w:rsid w:val="00583147"/>
    <w:rsid w:val="005832D6"/>
    <w:rsid w:val="00583836"/>
    <w:rsid w:val="00583C0E"/>
    <w:rsid w:val="00583C48"/>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DDA"/>
    <w:rsid w:val="00585F5B"/>
    <w:rsid w:val="005861E2"/>
    <w:rsid w:val="0058620A"/>
    <w:rsid w:val="00586A96"/>
    <w:rsid w:val="00586CAF"/>
    <w:rsid w:val="00586D23"/>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2E83"/>
    <w:rsid w:val="0059326B"/>
    <w:rsid w:val="00593373"/>
    <w:rsid w:val="005933FC"/>
    <w:rsid w:val="00593957"/>
    <w:rsid w:val="0059395C"/>
    <w:rsid w:val="00593AB9"/>
    <w:rsid w:val="00593C74"/>
    <w:rsid w:val="005942F3"/>
    <w:rsid w:val="00594737"/>
    <w:rsid w:val="00594ABB"/>
    <w:rsid w:val="00594D1C"/>
    <w:rsid w:val="00594D4B"/>
    <w:rsid w:val="00594E36"/>
    <w:rsid w:val="00594F0A"/>
    <w:rsid w:val="0059525E"/>
    <w:rsid w:val="0059536B"/>
    <w:rsid w:val="0059582A"/>
    <w:rsid w:val="00595887"/>
    <w:rsid w:val="00595D2C"/>
    <w:rsid w:val="0059617F"/>
    <w:rsid w:val="005961F7"/>
    <w:rsid w:val="00596B83"/>
    <w:rsid w:val="00596B9C"/>
    <w:rsid w:val="00597202"/>
    <w:rsid w:val="00597F04"/>
    <w:rsid w:val="005A0258"/>
    <w:rsid w:val="005A0285"/>
    <w:rsid w:val="005A054D"/>
    <w:rsid w:val="005A0991"/>
    <w:rsid w:val="005A0A46"/>
    <w:rsid w:val="005A0D20"/>
    <w:rsid w:val="005A0F8D"/>
    <w:rsid w:val="005A10B9"/>
    <w:rsid w:val="005A11EA"/>
    <w:rsid w:val="005A15AF"/>
    <w:rsid w:val="005A16C4"/>
    <w:rsid w:val="005A1D66"/>
    <w:rsid w:val="005A1DA8"/>
    <w:rsid w:val="005A2316"/>
    <w:rsid w:val="005A2419"/>
    <w:rsid w:val="005A24B9"/>
    <w:rsid w:val="005A269F"/>
    <w:rsid w:val="005A26D9"/>
    <w:rsid w:val="005A2C21"/>
    <w:rsid w:val="005A2CCE"/>
    <w:rsid w:val="005A305E"/>
    <w:rsid w:val="005A30BB"/>
    <w:rsid w:val="005A3107"/>
    <w:rsid w:val="005A31A4"/>
    <w:rsid w:val="005A321B"/>
    <w:rsid w:val="005A32B7"/>
    <w:rsid w:val="005A3580"/>
    <w:rsid w:val="005A3887"/>
    <w:rsid w:val="005A3931"/>
    <w:rsid w:val="005A3AF0"/>
    <w:rsid w:val="005A3BF2"/>
    <w:rsid w:val="005A4174"/>
    <w:rsid w:val="005A4255"/>
    <w:rsid w:val="005A4257"/>
    <w:rsid w:val="005A4329"/>
    <w:rsid w:val="005A43C3"/>
    <w:rsid w:val="005A4824"/>
    <w:rsid w:val="005A4D29"/>
    <w:rsid w:val="005A4FCA"/>
    <w:rsid w:val="005A5872"/>
    <w:rsid w:val="005A5910"/>
    <w:rsid w:val="005A5A16"/>
    <w:rsid w:val="005A5D15"/>
    <w:rsid w:val="005A5DE5"/>
    <w:rsid w:val="005A6404"/>
    <w:rsid w:val="005A65C6"/>
    <w:rsid w:val="005A6691"/>
    <w:rsid w:val="005A669D"/>
    <w:rsid w:val="005A68B5"/>
    <w:rsid w:val="005A6953"/>
    <w:rsid w:val="005A6DCF"/>
    <w:rsid w:val="005A6F77"/>
    <w:rsid w:val="005A7064"/>
    <w:rsid w:val="005A70DA"/>
    <w:rsid w:val="005A7734"/>
    <w:rsid w:val="005A7B31"/>
    <w:rsid w:val="005A7D6F"/>
    <w:rsid w:val="005A7E3D"/>
    <w:rsid w:val="005A7FE4"/>
    <w:rsid w:val="005B01C6"/>
    <w:rsid w:val="005B03FF"/>
    <w:rsid w:val="005B0472"/>
    <w:rsid w:val="005B0542"/>
    <w:rsid w:val="005B063A"/>
    <w:rsid w:val="005B09A1"/>
    <w:rsid w:val="005B0F88"/>
    <w:rsid w:val="005B10E2"/>
    <w:rsid w:val="005B16D3"/>
    <w:rsid w:val="005B2225"/>
    <w:rsid w:val="005B2266"/>
    <w:rsid w:val="005B24AF"/>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08E"/>
    <w:rsid w:val="005C1182"/>
    <w:rsid w:val="005C14AB"/>
    <w:rsid w:val="005C1570"/>
    <w:rsid w:val="005C18BC"/>
    <w:rsid w:val="005C19CC"/>
    <w:rsid w:val="005C1A05"/>
    <w:rsid w:val="005C1B22"/>
    <w:rsid w:val="005C1BEF"/>
    <w:rsid w:val="005C1D2B"/>
    <w:rsid w:val="005C20F2"/>
    <w:rsid w:val="005C219B"/>
    <w:rsid w:val="005C2403"/>
    <w:rsid w:val="005C28FA"/>
    <w:rsid w:val="005C2930"/>
    <w:rsid w:val="005C29EC"/>
    <w:rsid w:val="005C2C2B"/>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50"/>
    <w:rsid w:val="005D15D0"/>
    <w:rsid w:val="005D197E"/>
    <w:rsid w:val="005D1A3F"/>
    <w:rsid w:val="005D1AED"/>
    <w:rsid w:val="005D1BC2"/>
    <w:rsid w:val="005D1E2D"/>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833"/>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B9A"/>
    <w:rsid w:val="005E0D4F"/>
    <w:rsid w:val="005E0F12"/>
    <w:rsid w:val="005E0FF3"/>
    <w:rsid w:val="005E1997"/>
    <w:rsid w:val="005E1BD0"/>
    <w:rsid w:val="005E234A"/>
    <w:rsid w:val="005E2354"/>
    <w:rsid w:val="005E2523"/>
    <w:rsid w:val="005E26D8"/>
    <w:rsid w:val="005E28A8"/>
    <w:rsid w:val="005E2BF0"/>
    <w:rsid w:val="005E2E6D"/>
    <w:rsid w:val="005E2ECA"/>
    <w:rsid w:val="005E2F4B"/>
    <w:rsid w:val="005E303C"/>
    <w:rsid w:val="005E3040"/>
    <w:rsid w:val="005E32AA"/>
    <w:rsid w:val="005E3438"/>
    <w:rsid w:val="005E35CC"/>
    <w:rsid w:val="005E360B"/>
    <w:rsid w:val="005E3713"/>
    <w:rsid w:val="005E371E"/>
    <w:rsid w:val="005E3905"/>
    <w:rsid w:val="005E3E21"/>
    <w:rsid w:val="005E3F8B"/>
    <w:rsid w:val="005E4697"/>
    <w:rsid w:val="005E4ADF"/>
    <w:rsid w:val="005E52E5"/>
    <w:rsid w:val="005E53F9"/>
    <w:rsid w:val="005E5925"/>
    <w:rsid w:val="005E592C"/>
    <w:rsid w:val="005E5C2F"/>
    <w:rsid w:val="005E5F05"/>
    <w:rsid w:val="005E6294"/>
    <w:rsid w:val="005E6504"/>
    <w:rsid w:val="005E6790"/>
    <w:rsid w:val="005E6A78"/>
    <w:rsid w:val="005E6DD4"/>
    <w:rsid w:val="005E6E6C"/>
    <w:rsid w:val="005E7034"/>
    <w:rsid w:val="005E7242"/>
    <w:rsid w:val="005E775D"/>
    <w:rsid w:val="005E7C77"/>
    <w:rsid w:val="005F0A43"/>
    <w:rsid w:val="005F1074"/>
    <w:rsid w:val="005F13AB"/>
    <w:rsid w:val="005F17B4"/>
    <w:rsid w:val="005F2273"/>
    <w:rsid w:val="005F2681"/>
    <w:rsid w:val="005F2705"/>
    <w:rsid w:val="005F2795"/>
    <w:rsid w:val="005F27BF"/>
    <w:rsid w:val="005F293E"/>
    <w:rsid w:val="005F2F5E"/>
    <w:rsid w:val="005F3009"/>
    <w:rsid w:val="005F311A"/>
    <w:rsid w:val="005F3552"/>
    <w:rsid w:val="005F375F"/>
    <w:rsid w:val="005F37C0"/>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5F07"/>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429"/>
    <w:rsid w:val="006016C6"/>
    <w:rsid w:val="00601839"/>
    <w:rsid w:val="00601AA8"/>
    <w:rsid w:val="00601BF6"/>
    <w:rsid w:val="00601D99"/>
    <w:rsid w:val="00602246"/>
    <w:rsid w:val="00602401"/>
    <w:rsid w:val="00602759"/>
    <w:rsid w:val="0060277A"/>
    <w:rsid w:val="0060294E"/>
    <w:rsid w:val="00602B7C"/>
    <w:rsid w:val="00603312"/>
    <w:rsid w:val="006036EF"/>
    <w:rsid w:val="006039C9"/>
    <w:rsid w:val="00603D3A"/>
    <w:rsid w:val="00603D8B"/>
    <w:rsid w:val="00603FFF"/>
    <w:rsid w:val="0060428C"/>
    <w:rsid w:val="006044AB"/>
    <w:rsid w:val="00604570"/>
    <w:rsid w:val="00604668"/>
    <w:rsid w:val="0060475F"/>
    <w:rsid w:val="00604871"/>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CAC"/>
    <w:rsid w:val="00607D27"/>
    <w:rsid w:val="006103A1"/>
    <w:rsid w:val="006107EB"/>
    <w:rsid w:val="00610931"/>
    <w:rsid w:val="00610BCA"/>
    <w:rsid w:val="00610E30"/>
    <w:rsid w:val="00611634"/>
    <w:rsid w:val="00611698"/>
    <w:rsid w:val="00611A26"/>
    <w:rsid w:val="00611DC1"/>
    <w:rsid w:val="00612097"/>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7F9"/>
    <w:rsid w:val="00614B3B"/>
    <w:rsid w:val="00614DFC"/>
    <w:rsid w:val="00614E40"/>
    <w:rsid w:val="00614EB0"/>
    <w:rsid w:val="00614ED3"/>
    <w:rsid w:val="00615255"/>
    <w:rsid w:val="0061534A"/>
    <w:rsid w:val="0061538C"/>
    <w:rsid w:val="00616112"/>
    <w:rsid w:val="0061640A"/>
    <w:rsid w:val="006169F2"/>
    <w:rsid w:val="00616BD9"/>
    <w:rsid w:val="006175A9"/>
    <w:rsid w:val="0061778F"/>
    <w:rsid w:val="00617B8E"/>
    <w:rsid w:val="00617BEF"/>
    <w:rsid w:val="00617E63"/>
    <w:rsid w:val="006205CA"/>
    <w:rsid w:val="00620716"/>
    <w:rsid w:val="00620B25"/>
    <w:rsid w:val="00620EB7"/>
    <w:rsid w:val="00620F5F"/>
    <w:rsid w:val="0062145A"/>
    <w:rsid w:val="00621CB3"/>
    <w:rsid w:val="00621EE1"/>
    <w:rsid w:val="00621F53"/>
    <w:rsid w:val="00622E2A"/>
    <w:rsid w:val="00623089"/>
    <w:rsid w:val="0062308E"/>
    <w:rsid w:val="006234C4"/>
    <w:rsid w:val="00623AD0"/>
    <w:rsid w:val="00623E63"/>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31E"/>
    <w:rsid w:val="0063566C"/>
    <w:rsid w:val="006357A4"/>
    <w:rsid w:val="0063580D"/>
    <w:rsid w:val="00635824"/>
    <w:rsid w:val="00635A32"/>
    <w:rsid w:val="00635CAE"/>
    <w:rsid w:val="00635ED7"/>
    <w:rsid w:val="006360F6"/>
    <w:rsid w:val="006361DA"/>
    <w:rsid w:val="00636638"/>
    <w:rsid w:val="00636979"/>
    <w:rsid w:val="00636A9D"/>
    <w:rsid w:val="00637240"/>
    <w:rsid w:val="00637352"/>
    <w:rsid w:val="006375BE"/>
    <w:rsid w:val="00637758"/>
    <w:rsid w:val="00637CF3"/>
    <w:rsid w:val="0064030A"/>
    <w:rsid w:val="0064059B"/>
    <w:rsid w:val="006406A2"/>
    <w:rsid w:val="006406F5"/>
    <w:rsid w:val="00640B57"/>
    <w:rsid w:val="00641208"/>
    <w:rsid w:val="00641219"/>
    <w:rsid w:val="006412A9"/>
    <w:rsid w:val="00641323"/>
    <w:rsid w:val="006414A1"/>
    <w:rsid w:val="00642179"/>
    <w:rsid w:val="006423B8"/>
    <w:rsid w:val="00642601"/>
    <w:rsid w:val="00642D69"/>
    <w:rsid w:val="00642DD8"/>
    <w:rsid w:val="006435FF"/>
    <w:rsid w:val="00643660"/>
    <w:rsid w:val="00643750"/>
    <w:rsid w:val="0064487F"/>
    <w:rsid w:val="00644EB0"/>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24"/>
    <w:rsid w:val="0065495F"/>
    <w:rsid w:val="00654B38"/>
    <w:rsid w:val="00654B83"/>
    <w:rsid w:val="00654B94"/>
    <w:rsid w:val="00654BB8"/>
    <w:rsid w:val="00654BC6"/>
    <w:rsid w:val="00655061"/>
    <w:rsid w:val="0065510C"/>
    <w:rsid w:val="006553BE"/>
    <w:rsid w:val="006555AE"/>
    <w:rsid w:val="00655956"/>
    <w:rsid w:val="00655B04"/>
    <w:rsid w:val="00655B63"/>
    <w:rsid w:val="0065601A"/>
    <w:rsid w:val="00656682"/>
    <w:rsid w:val="0065695A"/>
    <w:rsid w:val="00656A5C"/>
    <w:rsid w:val="00656AB4"/>
    <w:rsid w:val="00656E74"/>
    <w:rsid w:val="006571F6"/>
    <w:rsid w:val="00657285"/>
    <w:rsid w:val="0065759D"/>
    <w:rsid w:val="00657E19"/>
    <w:rsid w:val="00660514"/>
    <w:rsid w:val="0066090A"/>
    <w:rsid w:val="00660E17"/>
    <w:rsid w:val="00661566"/>
    <w:rsid w:val="006618CC"/>
    <w:rsid w:val="00661BEA"/>
    <w:rsid w:val="00662111"/>
    <w:rsid w:val="00662118"/>
    <w:rsid w:val="00662560"/>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CEC"/>
    <w:rsid w:val="00666D8C"/>
    <w:rsid w:val="00667020"/>
    <w:rsid w:val="0066703D"/>
    <w:rsid w:val="0066732C"/>
    <w:rsid w:val="006679F5"/>
    <w:rsid w:val="00667B77"/>
    <w:rsid w:val="00670085"/>
    <w:rsid w:val="00670738"/>
    <w:rsid w:val="006709B2"/>
    <w:rsid w:val="00670A0B"/>
    <w:rsid w:val="00670A58"/>
    <w:rsid w:val="00670E10"/>
    <w:rsid w:val="00670E43"/>
    <w:rsid w:val="00670F32"/>
    <w:rsid w:val="00671026"/>
    <w:rsid w:val="0067107A"/>
    <w:rsid w:val="00671311"/>
    <w:rsid w:val="006716DA"/>
    <w:rsid w:val="00671918"/>
    <w:rsid w:val="00671965"/>
    <w:rsid w:val="00672029"/>
    <w:rsid w:val="0067210C"/>
    <w:rsid w:val="00672347"/>
    <w:rsid w:val="0067239D"/>
    <w:rsid w:val="006723C6"/>
    <w:rsid w:val="006728ED"/>
    <w:rsid w:val="0067294F"/>
    <w:rsid w:val="00672A02"/>
    <w:rsid w:val="006732B1"/>
    <w:rsid w:val="00673AD6"/>
    <w:rsid w:val="0067446F"/>
    <w:rsid w:val="00674579"/>
    <w:rsid w:val="00674614"/>
    <w:rsid w:val="006746A4"/>
    <w:rsid w:val="006747B4"/>
    <w:rsid w:val="006751E6"/>
    <w:rsid w:val="00675558"/>
    <w:rsid w:val="00675611"/>
    <w:rsid w:val="00675885"/>
    <w:rsid w:val="00675A60"/>
    <w:rsid w:val="00675CFA"/>
    <w:rsid w:val="0067697E"/>
    <w:rsid w:val="00676AA2"/>
    <w:rsid w:val="00677443"/>
    <w:rsid w:val="0067769A"/>
    <w:rsid w:val="00677A11"/>
    <w:rsid w:val="00677A73"/>
    <w:rsid w:val="00677E88"/>
    <w:rsid w:val="006806A3"/>
    <w:rsid w:val="006806A6"/>
    <w:rsid w:val="00681103"/>
    <w:rsid w:val="00681211"/>
    <w:rsid w:val="006812C2"/>
    <w:rsid w:val="00681308"/>
    <w:rsid w:val="006819B4"/>
    <w:rsid w:val="006819DF"/>
    <w:rsid w:val="00681A74"/>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2FB"/>
    <w:rsid w:val="00686612"/>
    <w:rsid w:val="0068661E"/>
    <w:rsid w:val="00686632"/>
    <w:rsid w:val="006868B3"/>
    <w:rsid w:val="00686A63"/>
    <w:rsid w:val="0068724E"/>
    <w:rsid w:val="00687343"/>
    <w:rsid w:val="0068779A"/>
    <w:rsid w:val="00687846"/>
    <w:rsid w:val="0068784B"/>
    <w:rsid w:val="00687A72"/>
    <w:rsid w:val="00687BF6"/>
    <w:rsid w:val="00687E92"/>
    <w:rsid w:val="006904D0"/>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6A5"/>
    <w:rsid w:val="00692A89"/>
    <w:rsid w:val="00692B83"/>
    <w:rsid w:val="00692CC8"/>
    <w:rsid w:val="00692E24"/>
    <w:rsid w:val="00692F3A"/>
    <w:rsid w:val="00692F7D"/>
    <w:rsid w:val="00693E1F"/>
    <w:rsid w:val="00693ECB"/>
    <w:rsid w:val="00694797"/>
    <w:rsid w:val="00694867"/>
    <w:rsid w:val="006948D3"/>
    <w:rsid w:val="00694995"/>
    <w:rsid w:val="00694BDE"/>
    <w:rsid w:val="006950C5"/>
    <w:rsid w:val="0069513C"/>
    <w:rsid w:val="00695158"/>
    <w:rsid w:val="006952E2"/>
    <w:rsid w:val="006954D8"/>
    <w:rsid w:val="006954D9"/>
    <w:rsid w:val="00695813"/>
    <w:rsid w:val="00695887"/>
    <w:rsid w:val="00695DCA"/>
    <w:rsid w:val="00695EFA"/>
    <w:rsid w:val="006960D7"/>
    <w:rsid w:val="006962DF"/>
    <w:rsid w:val="00696E9A"/>
    <w:rsid w:val="006973F9"/>
    <w:rsid w:val="00697733"/>
    <w:rsid w:val="00697C63"/>
    <w:rsid w:val="00697CE8"/>
    <w:rsid w:val="00697DC8"/>
    <w:rsid w:val="00697FA2"/>
    <w:rsid w:val="00697FD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48F"/>
    <w:rsid w:val="006A254E"/>
    <w:rsid w:val="006A2576"/>
    <w:rsid w:val="006A2601"/>
    <w:rsid w:val="006A2A6F"/>
    <w:rsid w:val="006A2C30"/>
    <w:rsid w:val="006A301C"/>
    <w:rsid w:val="006A301E"/>
    <w:rsid w:val="006A3229"/>
    <w:rsid w:val="006A399A"/>
    <w:rsid w:val="006A3E2B"/>
    <w:rsid w:val="006A3F39"/>
    <w:rsid w:val="006A4748"/>
    <w:rsid w:val="006A4B2B"/>
    <w:rsid w:val="006A5426"/>
    <w:rsid w:val="006A5491"/>
    <w:rsid w:val="006A57F3"/>
    <w:rsid w:val="006A5DE9"/>
    <w:rsid w:val="006A5E83"/>
    <w:rsid w:val="006A6242"/>
    <w:rsid w:val="006A6E17"/>
    <w:rsid w:val="006A6FF2"/>
    <w:rsid w:val="006A7035"/>
    <w:rsid w:val="006A7116"/>
    <w:rsid w:val="006A76EE"/>
    <w:rsid w:val="006A7A28"/>
    <w:rsid w:val="006A7EF3"/>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4DC3"/>
    <w:rsid w:val="006B4FF5"/>
    <w:rsid w:val="006B555A"/>
    <w:rsid w:val="006B56B2"/>
    <w:rsid w:val="006B5718"/>
    <w:rsid w:val="006B589B"/>
    <w:rsid w:val="006B600A"/>
    <w:rsid w:val="006B6080"/>
    <w:rsid w:val="006B626A"/>
    <w:rsid w:val="006B6635"/>
    <w:rsid w:val="006B6EA6"/>
    <w:rsid w:val="006B71DF"/>
    <w:rsid w:val="006B71FB"/>
    <w:rsid w:val="006B7674"/>
    <w:rsid w:val="006B77DB"/>
    <w:rsid w:val="006B78FD"/>
    <w:rsid w:val="006B7D22"/>
    <w:rsid w:val="006B7D2C"/>
    <w:rsid w:val="006C05BE"/>
    <w:rsid w:val="006C07F6"/>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DCD"/>
    <w:rsid w:val="006C6E3A"/>
    <w:rsid w:val="006C6F4D"/>
    <w:rsid w:val="006C6FD7"/>
    <w:rsid w:val="006C73CC"/>
    <w:rsid w:val="006C7523"/>
    <w:rsid w:val="006C78B7"/>
    <w:rsid w:val="006C7A6E"/>
    <w:rsid w:val="006C7C12"/>
    <w:rsid w:val="006C7EB0"/>
    <w:rsid w:val="006C7F01"/>
    <w:rsid w:val="006D00DB"/>
    <w:rsid w:val="006D01C3"/>
    <w:rsid w:val="006D026B"/>
    <w:rsid w:val="006D0300"/>
    <w:rsid w:val="006D0361"/>
    <w:rsid w:val="006D047E"/>
    <w:rsid w:val="006D0810"/>
    <w:rsid w:val="006D09DA"/>
    <w:rsid w:val="006D0E02"/>
    <w:rsid w:val="006D1328"/>
    <w:rsid w:val="006D16B0"/>
    <w:rsid w:val="006D1B44"/>
    <w:rsid w:val="006D2182"/>
    <w:rsid w:val="006D22E9"/>
    <w:rsid w:val="006D230B"/>
    <w:rsid w:val="006D2444"/>
    <w:rsid w:val="006D246F"/>
    <w:rsid w:val="006D254B"/>
    <w:rsid w:val="006D289B"/>
    <w:rsid w:val="006D2973"/>
    <w:rsid w:val="006D2CD1"/>
    <w:rsid w:val="006D2EB7"/>
    <w:rsid w:val="006D34C6"/>
    <w:rsid w:val="006D368A"/>
    <w:rsid w:val="006D3BE1"/>
    <w:rsid w:val="006D3D18"/>
    <w:rsid w:val="006D4042"/>
    <w:rsid w:val="006D43BD"/>
    <w:rsid w:val="006D45DB"/>
    <w:rsid w:val="006D48FC"/>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D0C"/>
    <w:rsid w:val="006E1D76"/>
    <w:rsid w:val="006E2222"/>
    <w:rsid w:val="006E2529"/>
    <w:rsid w:val="006E269F"/>
    <w:rsid w:val="006E2E36"/>
    <w:rsid w:val="006E320D"/>
    <w:rsid w:val="006E35C7"/>
    <w:rsid w:val="006E3C3D"/>
    <w:rsid w:val="006E3DBE"/>
    <w:rsid w:val="006E3FCA"/>
    <w:rsid w:val="006E4457"/>
    <w:rsid w:val="006E45F3"/>
    <w:rsid w:val="006E4A2F"/>
    <w:rsid w:val="006E4B5B"/>
    <w:rsid w:val="006E4DC4"/>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58"/>
    <w:rsid w:val="006F1749"/>
    <w:rsid w:val="006F1E01"/>
    <w:rsid w:val="006F1E7D"/>
    <w:rsid w:val="006F1EB7"/>
    <w:rsid w:val="006F1F7F"/>
    <w:rsid w:val="006F2789"/>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B61"/>
    <w:rsid w:val="006F6DDF"/>
    <w:rsid w:val="006F707E"/>
    <w:rsid w:val="006F7423"/>
    <w:rsid w:val="006F7F1B"/>
    <w:rsid w:val="007001DC"/>
    <w:rsid w:val="007003A1"/>
    <w:rsid w:val="007007E7"/>
    <w:rsid w:val="00700DFC"/>
    <w:rsid w:val="00701247"/>
    <w:rsid w:val="007014F8"/>
    <w:rsid w:val="0070185A"/>
    <w:rsid w:val="00701C0E"/>
    <w:rsid w:val="00701E11"/>
    <w:rsid w:val="00702040"/>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60"/>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2F25"/>
    <w:rsid w:val="00713522"/>
    <w:rsid w:val="007135BE"/>
    <w:rsid w:val="00713786"/>
    <w:rsid w:val="007138F3"/>
    <w:rsid w:val="00713DE4"/>
    <w:rsid w:val="007140FF"/>
    <w:rsid w:val="007144DD"/>
    <w:rsid w:val="00714870"/>
    <w:rsid w:val="00714C47"/>
    <w:rsid w:val="007153A1"/>
    <w:rsid w:val="00715842"/>
    <w:rsid w:val="00715B0C"/>
    <w:rsid w:val="00715BB1"/>
    <w:rsid w:val="00715CE8"/>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4FD0"/>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B5B"/>
    <w:rsid w:val="00731E5A"/>
    <w:rsid w:val="00731E7C"/>
    <w:rsid w:val="00732171"/>
    <w:rsid w:val="007322B8"/>
    <w:rsid w:val="007324FF"/>
    <w:rsid w:val="007329EF"/>
    <w:rsid w:val="00732A90"/>
    <w:rsid w:val="00732A96"/>
    <w:rsid w:val="00732C4A"/>
    <w:rsid w:val="00732DDB"/>
    <w:rsid w:val="00732E5F"/>
    <w:rsid w:val="0073327A"/>
    <w:rsid w:val="00733441"/>
    <w:rsid w:val="00733A34"/>
    <w:rsid w:val="007340BB"/>
    <w:rsid w:val="00734339"/>
    <w:rsid w:val="00734761"/>
    <w:rsid w:val="00734EBE"/>
    <w:rsid w:val="00734F47"/>
    <w:rsid w:val="00735522"/>
    <w:rsid w:val="00735605"/>
    <w:rsid w:val="00735662"/>
    <w:rsid w:val="007358C4"/>
    <w:rsid w:val="007360CC"/>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75"/>
    <w:rsid w:val="007431D2"/>
    <w:rsid w:val="0074360F"/>
    <w:rsid w:val="007438B4"/>
    <w:rsid w:val="00743D04"/>
    <w:rsid w:val="00743F38"/>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3FB"/>
    <w:rsid w:val="007508B4"/>
    <w:rsid w:val="007509FF"/>
    <w:rsid w:val="0075101B"/>
    <w:rsid w:val="0075104F"/>
    <w:rsid w:val="00751091"/>
    <w:rsid w:val="00751B83"/>
    <w:rsid w:val="007520C2"/>
    <w:rsid w:val="00752A63"/>
    <w:rsid w:val="00752D18"/>
    <w:rsid w:val="00752DA9"/>
    <w:rsid w:val="00752EFE"/>
    <w:rsid w:val="007532B8"/>
    <w:rsid w:val="0075335A"/>
    <w:rsid w:val="007538DD"/>
    <w:rsid w:val="0075390E"/>
    <w:rsid w:val="00753A95"/>
    <w:rsid w:val="00753E5D"/>
    <w:rsid w:val="0075401A"/>
    <w:rsid w:val="00754160"/>
    <w:rsid w:val="00754359"/>
    <w:rsid w:val="00754411"/>
    <w:rsid w:val="00754BD9"/>
    <w:rsid w:val="00754E7A"/>
    <w:rsid w:val="0075540C"/>
    <w:rsid w:val="0075551C"/>
    <w:rsid w:val="00755DB1"/>
    <w:rsid w:val="00755E85"/>
    <w:rsid w:val="00756583"/>
    <w:rsid w:val="00756A63"/>
    <w:rsid w:val="00756C81"/>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D5"/>
    <w:rsid w:val="007634E3"/>
    <w:rsid w:val="0076357A"/>
    <w:rsid w:val="007637E3"/>
    <w:rsid w:val="007639D2"/>
    <w:rsid w:val="00763F5F"/>
    <w:rsid w:val="00764194"/>
    <w:rsid w:val="00764441"/>
    <w:rsid w:val="00764954"/>
    <w:rsid w:val="00764B56"/>
    <w:rsid w:val="00764CC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ADF"/>
    <w:rsid w:val="00771B42"/>
    <w:rsid w:val="00771BF9"/>
    <w:rsid w:val="00771D4B"/>
    <w:rsid w:val="007725C4"/>
    <w:rsid w:val="00772984"/>
    <w:rsid w:val="00772D97"/>
    <w:rsid w:val="00772F8A"/>
    <w:rsid w:val="00772FAA"/>
    <w:rsid w:val="007731A8"/>
    <w:rsid w:val="007733C7"/>
    <w:rsid w:val="00773426"/>
    <w:rsid w:val="0077359A"/>
    <w:rsid w:val="007738B0"/>
    <w:rsid w:val="007739C6"/>
    <w:rsid w:val="00773CF2"/>
    <w:rsid w:val="00774889"/>
    <w:rsid w:val="00774B14"/>
    <w:rsid w:val="00774C90"/>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095"/>
    <w:rsid w:val="007811DC"/>
    <w:rsid w:val="007812EF"/>
    <w:rsid w:val="007813C7"/>
    <w:rsid w:val="007818FA"/>
    <w:rsid w:val="00781B55"/>
    <w:rsid w:val="00781D90"/>
    <w:rsid w:val="00782034"/>
    <w:rsid w:val="007820D1"/>
    <w:rsid w:val="007820FA"/>
    <w:rsid w:val="00782133"/>
    <w:rsid w:val="0078242E"/>
    <w:rsid w:val="0078272D"/>
    <w:rsid w:val="0078285F"/>
    <w:rsid w:val="007830D5"/>
    <w:rsid w:val="007831A6"/>
    <w:rsid w:val="00783207"/>
    <w:rsid w:val="00783E1D"/>
    <w:rsid w:val="00783F15"/>
    <w:rsid w:val="00784119"/>
    <w:rsid w:val="007845B5"/>
    <w:rsid w:val="0078483B"/>
    <w:rsid w:val="00784928"/>
    <w:rsid w:val="0078493D"/>
    <w:rsid w:val="00784BC9"/>
    <w:rsid w:val="00784EED"/>
    <w:rsid w:val="007851BB"/>
    <w:rsid w:val="0078526F"/>
    <w:rsid w:val="00785900"/>
    <w:rsid w:val="0078595A"/>
    <w:rsid w:val="00785CAD"/>
    <w:rsid w:val="007861DF"/>
    <w:rsid w:val="00786347"/>
    <w:rsid w:val="00786651"/>
    <w:rsid w:val="00786657"/>
    <w:rsid w:val="00786958"/>
    <w:rsid w:val="00786C49"/>
    <w:rsid w:val="00786E71"/>
    <w:rsid w:val="00786EC2"/>
    <w:rsid w:val="00786FBA"/>
    <w:rsid w:val="00787436"/>
    <w:rsid w:val="0078744E"/>
    <w:rsid w:val="0078773B"/>
    <w:rsid w:val="007878F1"/>
    <w:rsid w:val="0079025C"/>
    <w:rsid w:val="00790CA8"/>
    <w:rsid w:val="00791288"/>
    <w:rsid w:val="00791306"/>
    <w:rsid w:val="00791482"/>
    <w:rsid w:val="0079150D"/>
    <w:rsid w:val="0079162F"/>
    <w:rsid w:val="007917C7"/>
    <w:rsid w:val="0079185A"/>
    <w:rsid w:val="0079196C"/>
    <w:rsid w:val="00791BC3"/>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6519"/>
    <w:rsid w:val="007965F7"/>
    <w:rsid w:val="00797109"/>
    <w:rsid w:val="00797921"/>
    <w:rsid w:val="00797A4B"/>
    <w:rsid w:val="007A022A"/>
    <w:rsid w:val="007A052C"/>
    <w:rsid w:val="007A05C7"/>
    <w:rsid w:val="007A0B99"/>
    <w:rsid w:val="007A0BC2"/>
    <w:rsid w:val="007A0D31"/>
    <w:rsid w:val="007A14F6"/>
    <w:rsid w:val="007A1770"/>
    <w:rsid w:val="007A17B4"/>
    <w:rsid w:val="007A1822"/>
    <w:rsid w:val="007A1D47"/>
    <w:rsid w:val="007A1F44"/>
    <w:rsid w:val="007A2083"/>
    <w:rsid w:val="007A23FF"/>
    <w:rsid w:val="007A25C1"/>
    <w:rsid w:val="007A294A"/>
    <w:rsid w:val="007A295B"/>
    <w:rsid w:val="007A2AEE"/>
    <w:rsid w:val="007A2FED"/>
    <w:rsid w:val="007A3158"/>
    <w:rsid w:val="007A3424"/>
    <w:rsid w:val="007A35EF"/>
    <w:rsid w:val="007A3A2C"/>
    <w:rsid w:val="007A3BF1"/>
    <w:rsid w:val="007A3F0B"/>
    <w:rsid w:val="007A3FD6"/>
    <w:rsid w:val="007A415D"/>
    <w:rsid w:val="007A41B3"/>
    <w:rsid w:val="007A41E7"/>
    <w:rsid w:val="007A41EE"/>
    <w:rsid w:val="007A43A2"/>
    <w:rsid w:val="007A4A8F"/>
    <w:rsid w:val="007A4C27"/>
    <w:rsid w:val="007A4CE5"/>
    <w:rsid w:val="007A4D04"/>
    <w:rsid w:val="007A4DD5"/>
    <w:rsid w:val="007A516A"/>
    <w:rsid w:val="007A5406"/>
    <w:rsid w:val="007A56EE"/>
    <w:rsid w:val="007A5740"/>
    <w:rsid w:val="007A580B"/>
    <w:rsid w:val="007A639A"/>
    <w:rsid w:val="007A63C0"/>
    <w:rsid w:val="007A6458"/>
    <w:rsid w:val="007A6541"/>
    <w:rsid w:val="007A665C"/>
    <w:rsid w:val="007A6743"/>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30C"/>
    <w:rsid w:val="007B245D"/>
    <w:rsid w:val="007B2649"/>
    <w:rsid w:val="007B270A"/>
    <w:rsid w:val="007B27FB"/>
    <w:rsid w:val="007B2D3B"/>
    <w:rsid w:val="007B2E3A"/>
    <w:rsid w:val="007B3414"/>
    <w:rsid w:val="007B355B"/>
    <w:rsid w:val="007B39DB"/>
    <w:rsid w:val="007B3C31"/>
    <w:rsid w:val="007B3E6C"/>
    <w:rsid w:val="007B3EDB"/>
    <w:rsid w:val="007B428F"/>
    <w:rsid w:val="007B48EA"/>
    <w:rsid w:val="007B49EB"/>
    <w:rsid w:val="007B4A31"/>
    <w:rsid w:val="007B520E"/>
    <w:rsid w:val="007B52CD"/>
    <w:rsid w:val="007B58EB"/>
    <w:rsid w:val="007B5DAA"/>
    <w:rsid w:val="007B5DF2"/>
    <w:rsid w:val="007B63B6"/>
    <w:rsid w:val="007B668B"/>
    <w:rsid w:val="007B66AE"/>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6F9"/>
    <w:rsid w:val="007C1840"/>
    <w:rsid w:val="007C1841"/>
    <w:rsid w:val="007C18F7"/>
    <w:rsid w:val="007C19AD"/>
    <w:rsid w:val="007C21D7"/>
    <w:rsid w:val="007C2AE9"/>
    <w:rsid w:val="007C2BC9"/>
    <w:rsid w:val="007C2E99"/>
    <w:rsid w:val="007C2EAE"/>
    <w:rsid w:val="007C2F57"/>
    <w:rsid w:val="007C3119"/>
    <w:rsid w:val="007C3497"/>
    <w:rsid w:val="007C34CF"/>
    <w:rsid w:val="007C3598"/>
    <w:rsid w:val="007C383D"/>
    <w:rsid w:val="007C39DC"/>
    <w:rsid w:val="007C3A82"/>
    <w:rsid w:val="007C3B4C"/>
    <w:rsid w:val="007C3FA8"/>
    <w:rsid w:val="007C4653"/>
    <w:rsid w:val="007C4767"/>
    <w:rsid w:val="007C4C66"/>
    <w:rsid w:val="007C50A1"/>
    <w:rsid w:val="007C590E"/>
    <w:rsid w:val="007C59D7"/>
    <w:rsid w:val="007C5ADD"/>
    <w:rsid w:val="007C5CED"/>
    <w:rsid w:val="007C6551"/>
    <w:rsid w:val="007C68DA"/>
    <w:rsid w:val="007C6928"/>
    <w:rsid w:val="007C6960"/>
    <w:rsid w:val="007C6B49"/>
    <w:rsid w:val="007C7122"/>
    <w:rsid w:val="007C73AF"/>
    <w:rsid w:val="007C76D3"/>
    <w:rsid w:val="007C7719"/>
    <w:rsid w:val="007C7893"/>
    <w:rsid w:val="007C7926"/>
    <w:rsid w:val="007C7C18"/>
    <w:rsid w:val="007D039B"/>
    <w:rsid w:val="007D04A4"/>
    <w:rsid w:val="007D05EF"/>
    <w:rsid w:val="007D0BF5"/>
    <w:rsid w:val="007D0D30"/>
    <w:rsid w:val="007D0EA5"/>
    <w:rsid w:val="007D10AC"/>
    <w:rsid w:val="007D10F6"/>
    <w:rsid w:val="007D111C"/>
    <w:rsid w:val="007D1280"/>
    <w:rsid w:val="007D14AB"/>
    <w:rsid w:val="007D1A10"/>
    <w:rsid w:val="007D1B02"/>
    <w:rsid w:val="007D1B52"/>
    <w:rsid w:val="007D229A"/>
    <w:rsid w:val="007D2355"/>
    <w:rsid w:val="007D2389"/>
    <w:rsid w:val="007D2473"/>
    <w:rsid w:val="007D24EA"/>
    <w:rsid w:val="007D2557"/>
    <w:rsid w:val="007D29AA"/>
    <w:rsid w:val="007D2F09"/>
    <w:rsid w:val="007D2F44"/>
    <w:rsid w:val="007D2F4D"/>
    <w:rsid w:val="007D3119"/>
    <w:rsid w:val="007D31F5"/>
    <w:rsid w:val="007D3544"/>
    <w:rsid w:val="007D379B"/>
    <w:rsid w:val="007D3B66"/>
    <w:rsid w:val="007D3E34"/>
    <w:rsid w:val="007D40DA"/>
    <w:rsid w:val="007D4178"/>
    <w:rsid w:val="007D4D10"/>
    <w:rsid w:val="007D4D33"/>
    <w:rsid w:val="007D4D96"/>
    <w:rsid w:val="007D4E66"/>
    <w:rsid w:val="007D4FE8"/>
    <w:rsid w:val="007D53B1"/>
    <w:rsid w:val="007D57AA"/>
    <w:rsid w:val="007D5FC3"/>
    <w:rsid w:val="007D60F4"/>
    <w:rsid w:val="007D6473"/>
    <w:rsid w:val="007D670C"/>
    <w:rsid w:val="007D67F3"/>
    <w:rsid w:val="007D69F4"/>
    <w:rsid w:val="007D6BA3"/>
    <w:rsid w:val="007D6E8D"/>
    <w:rsid w:val="007D7175"/>
    <w:rsid w:val="007D779A"/>
    <w:rsid w:val="007D7DF4"/>
    <w:rsid w:val="007E0425"/>
    <w:rsid w:val="007E07CB"/>
    <w:rsid w:val="007E0B8D"/>
    <w:rsid w:val="007E0B8F"/>
    <w:rsid w:val="007E0BB4"/>
    <w:rsid w:val="007E0E97"/>
    <w:rsid w:val="007E0FAD"/>
    <w:rsid w:val="007E1211"/>
    <w:rsid w:val="007E1369"/>
    <w:rsid w:val="007E13D4"/>
    <w:rsid w:val="007E1495"/>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D01"/>
    <w:rsid w:val="007E7DDF"/>
    <w:rsid w:val="007F06E1"/>
    <w:rsid w:val="007F094E"/>
    <w:rsid w:val="007F11C8"/>
    <w:rsid w:val="007F120A"/>
    <w:rsid w:val="007F1B9A"/>
    <w:rsid w:val="007F1CFB"/>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E12"/>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3DF1"/>
    <w:rsid w:val="0080412F"/>
    <w:rsid w:val="00804210"/>
    <w:rsid w:val="00804351"/>
    <w:rsid w:val="008048DB"/>
    <w:rsid w:val="00804B92"/>
    <w:rsid w:val="00804C3A"/>
    <w:rsid w:val="00804E21"/>
    <w:rsid w:val="00805092"/>
    <w:rsid w:val="00805141"/>
    <w:rsid w:val="00805500"/>
    <w:rsid w:val="0080601C"/>
    <w:rsid w:val="008061BE"/>
    <w:rsid w:val="008067CC"/>
    <w:rsid w:val="00806AAF"/>
    <w:rsid w:val="00806DFA"/>
    <w:rsid w:val="00806FD7"/>
    <w:rsid w:val="008070AC"/>
    <w:rsid w:val="008101FD"/>
    <w:rsid w:val="00810225"/>
    <w:rsid w:val="00810332"/>
    <w:rsid w:val="0081067C"/>
    <w:rsid w:val="00810806"/>
    <w:rsid w:val="00810AB5"/>
    <w:rsid w:val="00810D8D"/>
    <w:rsid w:val="00810E59"/>
    <w:rsid w:val="00810F16"/>
    <w:rsid w:val="00810F97"/>
    <w:rsid w:val="0081169A"/>
    <w:rsid w:val="00811835"/>
    <w:rsid w:val="00811961"/>
    <w:rsid w:val="00811BE6"/>
    <w:rsid w:val="00811C80"/>
    <w:rsid w:val="00812089"/>
    <w:rsid w:val="00812A20"/>
    <w:rsid w:val="00812BEF"/>
    <w:rsid w:val="00812FF1"/>
    <w:rsid w:val="0081387B"/>
    <w:rsid w:val="00813A16"/>
    <w:rsid w:val="00813B00"/>
    <w:rsid w:val="00813BBA"/>
    <w:rsid w:val="00813DF0"/>
    <w:rsid w:val="008141CE"/>
    <w:rsid w:val="00814631"/>
    <w:rsid w:val="0081491B"/>
    <w:rsid w:val="00814A89"/>
    <w:rsid w:val="00814B3C"/>
    <w:rsid w:val="00814F96"/>
    <w:rsid w:val="008150E4"/>
    <w:rsid w:val="00815139"/>
    <w:rsid w:val="008152C6"/>
    <w:rsid w:val="0081581D"/>
    <w:rsid w:val="00815B36"/>
    <w:rsid w:val="00815C57"/>
    <w:rsid w:val="00815CFA"/>
    <w:rsid w:val="00815E27"/>
    <w:rsid w:val="00816B6C"/>
    <w:rsid w:val="00816C0E"/>
    <w:rsid w:val="00816DA7"/>
    <w:rsid w:val="00816DAA"/>
    <w:rsid w:val="00816F6D"/>
    <w:rsid w:val="0081715C"/>
    <w:rsid w:val="00817286"/>
    <w:rsid w:val="008172BE"/>
    <w:rsid w:val="0081732D"/>
    <w:rsid w:val="008177DB"/>
    <w:rsid w:val="00817AC8"/>
    <w:rsid w:val="00817B62"/>
    <w:rsid w:val="00817B71"/>
    <w:rsid w:val="00817CED"/>
    <w:rsid w:val="00820244"/>
    <w:rsid w:val="00820440"/>
    <w:rsid w:val="008207BF"/>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413"/>
    <w:rsid w:val="00825680"/>
    <w:rsid w:val="008257CC"/>
    <w:rsid w:val="00825CEC"/>
    <w:rsid w:val="008260CA"/>
    <w:rsid w:val="0082614B"/>
    <w:rsid w:val="0082618D"/>
    <w:rsid w:val="0082632F"/>
    <w:rsid w:val="00826378"/>
    <w:rsid w:val="00826488"/>
    <w:rsid w:val="00826489"/>
    <w:rsid w:val="0082697B"/>
    <w:rsid w:val="00826DA3"/>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1B7"/>
    <w:rsid w:val="00832396"/>
    <w:rsid w:val="00832CCB"/>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259"/>
    <w:rsid w:val="00840607"/>
    <w:rsid w:val="00840768"/>
    <w:rsid w:val="00840970"/>
    <w:rsid w:val="008411FC"/>
    <w:rsid w:val="00841427"/>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BAB"/>
    <w:rsid w:val="00844D85"/>
    <w:rsid w:val="00845130"/>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CB3"/>
    <w:rsid w:val="00847CEA"/>
    <w:rsid w:val="00847D0B"/>
    <w:rsid w:val="00850543"/>
    <w:rsid w:val="008506B6"/>
    <w:rsid w:val="0085088B"/>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AC0"/>
    <w:rsid w:val="00852BBA"/>
    <w:rsid w:val="00852E19"/>
    <w:rsid w:val="00852F25"/>
    <w:rsid w:val="00853131"/>
    <w:rsid w:val="00853EC3"/>
    <w:rsid w:val="00853ED0"/>
    <w:rsid w:val="008544D7"/>
    <w:rsid w:val="00854572"/>
    <w:rsid w:val="00854BD5"/>
    <w:rsid w:val="00854E1E"/>
    <w:rsid w:val="00854EA0"/>
    <w:rsid w:val="00855C4C"/>
    <w:rsid w:val="00855D6D"/>
    <w:rsid w:val="00856358"/>
    <w:rsid w:val="00856632"/>
    <w:rsid w:val="00856833"/>
    <w:rsid w:val="00856840"/>
    <w:rsid w:val="008569C5"/>
    <w:rsid w:val="00857099"/>
    <w:rsid w:val="008571C7"/>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2F0"/>
    <w:rsid w:val="00864440"/>
    <w:rsid w:val="008646E3"/>
    <w:rsid w:val="00864770"/>
    <w:rsid w:val="00864C42"/>
    <w:rsid w:val="00864D76"/>
    <w:rsid w:val="008650FC"/>
    <w:rsid w:val="008653FA"/>
    <w:rsid w:val="0086578B"/>
    <w:rsid w:val="00865B3A"/>
    <w:rsid w:val="00865C82"/>
    <w:rsid w:val="0086626A"/>
    <w:rsid w:val="008662D4"/>
    <w:rsid w:val="008663E7"/>
    <w:rsid w:val="00866EB3"/>
    <w:rsid w:val="0086701A"/>
    <w:rsid w:val="008672C8"/>
    <w:rsid w:val="008675E9"/>
    <w:rsid w:val="008677B8"/>
    <w:rsid w:val="00867AC4"/>
    <w:rsid w:val="00867B94"/>
    <w:rsid w:val="00867BD2"/>
    <w:rsid w:val="00867C54"/>
    <w:rsid w:val="00867D83"/>
    <w:rsid w:val="008700DA"/>
    <w:rsid w:val="008703A9"/>
    <w:rsid w:val="00870410"/>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CFD"/>
    <w:rsid w:val="00880F30"/>
    <w:rsid w:val="00881AB5"/>
    <w:rsid w:val="00881DAC"/>
    <w:rsid w:val="0088232F"/>
    <w:rsid w:val="008824D3"/>
    <w:rsid w:val="00882788"/>
    <w:rsid w:val="00882B94"/>
    <w:rsid w:val="00882BE2"/>
    <w:rsid w:val="00882ECF"/>
    <w:rsid w:val="008833D6"/>
    <w:rsid w:val="008833E8"/>
    <w:rsid w:val="00883819"/>
    <w:rsid w:val="00883890"/>
    <w:rsid w:val="008846C5"/>
    <w:rsid w:val="008846F1"/>
    <w:rsid w:val="008847D2"/>
    <w:rsid w:val="0088493E"/>
    <w:rsid w:val="00884AD4"/>
    <w:rsid w:val="0088582F"/>
    <w:rsid w:val="00885CA4"/>
    <w:rsid w:val="00885E48"/>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B8"/>
    <w:rsid w:val="0089098F"/>
    <w:rsid w:val="00890E11"/>
    <w:rsid w:val="0089108C"/>
    <w:rsid w:val="0089176E"/>
    <w:rsid w:val="008917E0"/>
    <w:rsid w:val="00891DD7"/>
    <w:rsid w:val="008920FC"/>
    <w:rsid w:val="00892365"/>
    <w:rsid w:val="008928DB"/>
    <w:rsid w:val="00892BE5"/>
    <w:rsid w:val="008935F1"/>
    <w:rsid w:val="0089387C"/>
    <w:rsid w:val="00893F01"/>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17A"/>
    <w:rsid w:val="008A3466"/>
    <w:rsid w:val="008A3699"/>
    <w:rsid w:val="008A389F"/>
    <w:rsid w:val="008A3D02"/>
    <w:rsid w:val="008A3F2C"/>
    <w:rsid w:val="008A4126"/>
    <w:rsid w:val="008A4178"/>
    <w:rsid w:val="008A44CE"/>
    <w:rsid w:val="008A4B98"/>
    <w:rsid w:val="008A4C29"/>
    <w:rsid w:val="008A5063"/>
    <w:rsid w:val="008A50E5"/>
    <w:rsid w:val="008A5199"/>
    <w:rsid w:val="008A5940"/>
    <w:rsid w:val="008A59A3"/>
    <w:rsid w:val="008A5A99"/>
    <w:rsid w:val="008A626C"/>
    <w:rsid w:val="008A634D"/>
    <w:rsid w:val="008A672A"/>
    <w:rsid w:val="008A6AC3"/>
    <w:rsid w:val="008A6B7F"/>
    <w:rsid w:val="008A73B2"/>
    <w:rsid w:val="008A7C8F"/>
    <w:rsid w:val="008B043F"/>
    <w:rsid w:val="008B0777"/>
    <w:rsid w:val="008B0808"/>
    <w:rsid w:val="008B0AEC"/>
    <w:rsid w:val="008B0FAB"/>
    <w:rsid w:val="008B10CA"/>
    <w:rsid w:val="008B17C3"/>
    <w:rsid w:val="008B17CC"/>
    <w:rsid w:val="008B197C"/>
    <w:rsid w:val="008B1BD5"/>
    <w:rsid w:val="008B1BD6"/>
    <w:rsid w:val="008B1E53"/>
    <w:rsid w:val="008B1E5B"/>
    <w:rsid w:val="008B246C"/>
    <w:rsid w:val="008B263E"/>
    <w:rsid w:val="008B2F97"/>
    <w:rsid w:val="008B3586"/>
    <w:rsid w:val="008B363A"/>
    <w:rsid w:val="008B389D"/>
    <w:rsid w:val="008B3C0A"/>
    <w:rsid w:val="008B3C5C"/>
    <w:rsid w:val="008B3DE0"/>
    <w:rsid w:val="008B3EE9"/>
    <w:rsid w:val="008B426C"/>
    <w:rsid w:val="008B43D4"/>
    <w:rsid w:val="008B4782"/>
    <w:rsid w:val="008B4C1B"/>
    <w:rsid w:val="008B5299"/>
    <w:rsid w:val="008B52E0"/>
    <w:rsid w:val="008B56CC"/>
    <w:rsid w:val="008B5949"/>
    <w:rsid w:val="008B5A1A"/>
    <w:rsid w:val="008B5A25"/>
    <w:rsid w:val="008B5A5F"/>
    <w:rsid w:val="008B5AB0"/>
    <w:rsid w:val="008B6054"/>
    <w:rsid w:val="008B60CF"/>
    <w:rsid w:val="008B611B"/>
    <w:rsid w:val="008B6681"/>
    <w:rsid w:val="008B68D0"/>
    <w:rsid w:val="008B694E"/>
    <w:rsid w:val="008B7098"/>
    <w:rsid w:val="008B72E2"/>
    <w:rsid w:val="008B7421"/>
    <w:rsid w:val="008B7B08"/>
    <w:rsid w:val="008C00B5"/>
    <w:rsid w:val="008C0A1E"/>
    <w:rsid w:val="008C0E71"/>
    <w:rsid w:val="008C0F21"/>
    <w:rsid w:val="008C1096"/>
    <w:rsid w:val="008C13F0"/>
    <w:rsid w:val="008C14DD"/>
    <w:rsid w:val="008C1671"/>
    <w:rsid w:val="008C1A09"/>
    <w:rsid w:val="008C1BFA"/>
    <w:rsid w:val="008C1E66"/>
    <w:rsid w:val="008C1F26"/>
    <w:rsid w:val="008C21BE"/>
    <w:rsid w:val="008C21D5"/>
    <w:rsid w:val="008C2452"/>
    <w:rsid w:val="008C24CA"/>
    <w:rsid w:val="008C28A1"/>
    <w:rsid w:val="008C2A3A"/>
    <w:rsid w:val="008C2A98"/>
    <w:rsid w:val="008C2FA3"/>
    <w:rsid w:val="008C3691"/>
    <w:rsid w:val="008C36BE"/>
    <w:rsid w:val="008C3833"/>
    <w:rsid w:val="008C42F2"/>
    <w:rsid w:val="008C44C0"/>
    <w:rsid w:val="008C47EC"/>
    <w:rsid w:val="008C48B9"/>
    <w:rsid w:val="008C48C4"/>
    <w:rsid w:val="008C495B"/>
    <w:rsid w:val="008C4A76"/>
    <w:rsid w:val="008C4C7E"/>
    <w:rsid w:val="008C4ED4"/>
    <w:rsid w:val="008C5263"/>
    <w:rsid w:val="008C52F7"/>
    <w:rsid w:val="008C53CE"/>
    <w:rsid w:val="008C544A"/>
    <w:rsid w:val="008C580E"/>
    <w:rsid w:val="008C587F"/>
    <w:rsid w:val="008C5C17"/>
    <w:rsid w:val="008C5C46"/>
    <w:rsid w:val="008C5F8A"/>
    <w:rsid w:val="008C6184"/>
    <w:rsid w:val="008C6D43"/>
    <w:rsid w:val="008C6DEB"/>
    <w:rsid w:val="008C74A9"/>
    <w:rsid w:val="008C785E"/>
    <w:rsid w:val="008C7F94"/>
    <w:rsid w:val="008D004F"/>
    <w:rsid w:val="008D016A"/>
    <w:rsid w:val="008D083E"/>
    <w:rsid w:val="008D0AFB"/>
    <w:rsid w:val="008D112D"/>
    <w:rsid w:val="008D1421"/>
    <w:rsid w:val="008D14EF"/>
    <w:rsid w:val="008D1511"/>
    <w:rsid w:val="008D1A0F"/>
    <w:rsid w:val="008D1B71"/>
    <w:rsid w:val="008D1F2D"/>
    <w:rsid w:val="008D20DC"/>
    <w:rsid w:val="008D21C6"/>
    <w:rsid w:val="008D252E"/>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6E09"/>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4D4C"/>
    <w:rsid w:val="008E5900"/>
    <w:rsid w:val="008E5995"/>
    <w:rsid w:val="008E5AB5"/>
    <w:rsid w:val="008E5ACF"/>
    <w:rsid w:val="008E5BF2"/>
    <w:rsid w:val="008E5C81"/>
    <w:rsid w:val="008E5D1D"/>
    <w:rsid w:val="008E5FBB"/>
    <w:rsid w:val="008E64C3"/>
    <w:rsid w:val="008E6604"/>
    <w:rsid w:val="008E6F8A"/>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C84"/>
    <w:rsid w:val="008F2E6F"/>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796"/>
    <w:rsid w:val="00901883"/>
    <w:rsid w:val="00901AD7"/>
    <w:rsid w:val="00901B8A"/>
    <w:rsid w:val="00901C90"/>
    <w:rsid w:val="00902132"/>
    <w:rsid w:val="0090271D"/>
    <w:rsid w:val="0090289B"/>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2DDF"/>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01B"/>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19D"/>
    <w:rsid w:val="00922238"/>
    <w:rsid w:val="00922A63"/>
    <w:rsid w:val="00922ADB"/>
    <w:rsid w:val="00922BB2"/>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CEC"/>
    <w:rsid w:val="00923D42"/>
    <w:rsid w:val="00923D99"/>
    <w:rsid w:val="00923EE3"/>
    <w:rsid w:val="00923F12"/>
    <w:rsid w:val="00924249"/>
    <w:rsid w:val="00924302"/>
    <w:rsid w:val="009245B9"/>
    <w:rsid w:val="00924EBA"/>
    <w:rsid w:val="00924FF8"/>
    <w:rsid w:val="0092526C"/>
    <w:rsid w:val="00925445"/>
    <w:rsid w:val="00925578"/>
    <w:rsid w:val="009257D1"/>
    <w:rsid w:val="009258E2"/>
    <w:rsid w:val="00925BA8"/>
    <w:rsid w:val="00926302"/>
    <w:rsid w:val="00926371"/>
    <w:rsid w:val="009266F4"/>
    <w:rsid w:val="0092686C"/>
    <w:rsid w:val="009268A3"/>
    <w:rsid w:val="009269FF"/>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891"/>
    <w:rsid w:val="0093199C"/>
    <w:rsid w:val="00931B76"/>
    <w:rsid w:val="0093207C"/>
    <w:rsid w:val="00932418"/>
    <w:rsid w:val="00932696"/>
    <w:rsid w:val="00932832"/>
    <w:rsid w:val="009328C7"/>
    <w:rsid w:val="00932DAD"/>
    <w:rsid w:val="00932DCE"/>
    <w:rsid w:val="00933061"/>
    <w:rsid w:val="009334A5"/>
    <w:rsid w:val="00933573"/>
    <w:rsid w:val="009336EC"/>
    <w:rsid w:val="00933F56"/>
    <w:rsid w:val="0093461D"/>
    <w:rsid w:val="009347FA"/>
    <w:rsid w:val="00934959"/>
    <w:rsid w:val="00934ADB"/>
    <w:rsid w:val="00934B11"/>
    <w:rsid w:val="00934BD8"/>
    <w:rsid w:val="00934C13"/>
    <w:rsid w:val="00934C91"/>
    <w:rsid w:val="00934F66"/>
    <w:rsid w:val="009350B0"/>
    <w:rsid w:val="00935228"/>
    <w:rsid w:val="00935421"/>
    <w:rsid w:val="00935555"/>
    <w:rsid w:val="009355A2"/>
    <w:rsid w:val="009355EA"/>
    <w:rsid w:val="00935E94"/>
    <w:rsid w:val="00935F9E"/>
    <w:rsid w:val="009362C5"/>
    <w:rsid w:val="00936439"/>
    <w:rsid w:val="00936560"/>
    <w:rsid w:val="00936805"/>
    <w:rsid w:val="00936D98"/>
    <w:rsid w:val="009376A2"/>
    <w:rsid w:val="00937763"/>
    <w:rsid w:val="00937AC2"/>
    <w:rsid w:val="009400AF"/>
    <w:rsid w:val="009401C6"/>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590"/>
    <w:rsid w:val="00946640"/>
    <w:rsid w:val="009468B7"/>
    <w:rsid w:val="00946B07"/>
    <w:rsid w:val="00946F1C"/>
    <w:rsid w:val="0094724E"/>
    <w:rsid w:val="00947395"/>
    <w:rsid w:val="009476D3"/>
    <w:rsid w:val="00947BE6"/>
    <w:rsid w:val="00947BFA"/>
    <w:rsid w:val="00947E19"/>
    <w:rsid w:val="009500E3"/>
    <w:rsid w:val="00950128"/>
    <w:rsid w:val="0095017E"/>
    <w:rsid w:val="0095031F"/>
    <w:rsid w:val="0095037D"/>
    <w:rsid w:val="00950402"/>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5AE"/>
    <w:rsid w:val="00954C8A"/>
    <w:rsid w:val="00954D0D"/>
    <w:rsid w:val="00954D9C"/>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2EC9"/>
    <w:rsid w:val="00963C09"/>
    <w:rsid w:val="00963E2B"/>
    <w:rsid w:val="00964D65"/>
    <w:rsid w:val="009657F1"/>
    <w:rsid w:val="00965A0C"/>
    <w:rsid w:val="00965B14"/>
    <w:rsid w:val="00965DC0"/>
    <w:rsid w:val="00966107"/>
    <w:rsid w:val="0096615A"/>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61"/>
    <w:rsid w:val="00971C3F"/>
    <w:rsid w:val="00971DB5"/>
    <w:rsid w:val="0097213D"/>
    <w:rsid w:val="00972368"/>
    <w:rsid w:val="00972526"/>
    <w:rsid w:val="00972929"/>
    <w:rsid w:val="00972BD7"/>
    <w:rsid w:val="00972BFA"/>
    <w:rsid w:val="00972F91"/>
    <w:rsid w:val="00972FFD"/>
    <w:rsid w:val="0097306E"/>
    <w:rsid w:val="009731B4"/>
    <w:rsid w:val="0097333A"/>
    <w:rsid w:val="00973827"/>
    <w:rsid w:val="00973D25"/>
    <w:rsid w:val="00973E1D"/>
    <w:rsid w:val="00973F06"/>
    <w:rsid w:val="00973FB0"/>
    <w:rsid w:val="009742D3"/>
    <w:rsid w:val="0097434D"/>
    <w:rsid w:val="0097483F"/>
    <w:rsid w:val="00974A1F"/>
    <w:rsid w:val="00974AD9"/>
    <w:rsid w:val="00974BE0"/>
    <w:rsid w:val="0097507C"/>
    <w:rsid w:val="009754F2"/>
    <w:rsid w:val="0097570E"/>
    <w:rsid w:val="00975C1D"/>
    <w:rsid w:val="00975DE3"/>
    <w:rsid w:val="00975EB1"/>
    <w:rsid w:val="009762E7"/>
    <w:rsid w:val="009766C7"/>
    <w:rsid w:val="0097670B"/>
    <w:rsid w:val="009767B0"/>
    <w:rsid w:val="00976E60"/>
    <w:rsid w:val="0097721C"/>
    <w:rsid w:val="00977BA7"/>
    <w:rsid w:val="00980C4E"/>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5D4"/>
    <w:rsid w:val="00984790"/>
    <w:rsid w:val="009848AB"/>
    <w:rsid w:val="00984A73"/>
    <w:rsid w:val="00984F28"/>
    <w:rsid w:val="00984F9E"/>
    <w:rsid w:val="0098553A"/>
    <w:rsid w:val="009856CA"/>
    <w:rsid w:val="00985837"/>
    <w:rsid w:val="00985F28"/>
    <w:rsid w:val="00986149"/>
    <w:rsid w:val="00986176"/>
    <w:rsid w:val="009862EA"/>
    <w:rsid w:val="00986387"/>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CF3"/>
    <w:rsid w:val="00992F09"/>
    <w:rsid w:val="0099307F"/>
    <w:rsid w:val="00993486"/>
    <w:rsid w:val="0099353A"/>
    <w:rsid w:val="0099359F"/>
    <w:rsid w:val="00993801"/>
    <w:rsid w:val="0099445B"/>
    <w:rsid w:val="009944CF"/>
    <w:rsid w:val="009944FD"/>
    <w:rsid w:val="00994871"/>
    <w:rsid w:val="00994A01"/>
    <w:rsid w:val="00994AED"/>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97EF8"/>
    <w:rsid w:val="009A0008"/>
    <w:rsid w:val="009A010D"/>
    <w:rsid w:val="009A0398"/>
    <w:rsid w:val="009A0A9E"/>
    <w:rsid w:val="009A0C6F"/>
    <w:rsid w:val="009A0CF3"/>
    <w:rsid w:val="009A1475"/>
    <w:rsid w:val="009A14EF"/>
    <w:rsid w:val="009A15FF"/>
    <w:rsid w:val="009A1932"/>
    <w:rsid w:val="009A1F0E"/>
    <w:rsid w:val="009A252A"/>
    <w:rsid w:val="009A286E"/>
    <w:rsid w:val="009A2903"/>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74"/>
    <w:rsid w:val="009A4CA4"/>
    <w:rsid w:val="009A4FCB"/>
    <w:rsid w:val="009A501F"/>
    <w:rsid w:val="009A504E"/>
    <w:rsid w:val="009A5624"/>
    <w:rsid w:val="009A5A7A"/>
    <w:rsid w:val="009A5AE1"/>
    <w:rsid w:val="009A5F54"/>
    <w:rsid w:val="009A61E2"/>
    <w:rsid w:val="009A67A8"/>
    <w:rsid w:val="009A6839"/>
    <w:rsid w:val="009A6A6B"/>
    <w:rsid w:val="009A70DE"/>
    <w:rsid w:val="009A7626"/>
    <w:rsid w:val="009A791C"/>
    <w:rsid w:val="009A7A8E"/>
    <w:rsid w:val="009A7C22"/>
    <w:rsid w:val="009A7DE1"/>
    <w:rsid w:val="009A7E92"/>
    <w:rsid w:val="009A7F35"/>
    <w:rsid w:val="009B0192"/>
    <w:rsid w:val="009B01AC"/>
    <w:rsid w:val="009B02D5"/>
    <w:rsid w:val="009B101B"/>
    <w:rsid w:val="009B11E9"/>
    <w:rsid w:val="009B126E"/>
    <w:rsid w:val="009B1A9D"/>
    <w:rsid w:val="009B1E81"/>
    <w:rsid w:val="009B1EF9"/>
    <w:rsid w:val="009B1F0A"/>
    <w:rsid w:val="009B1FC2"/>
    <w:rsid w:val="009B2090"/>
    <w:rsid w:val="009B2465"/>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220"/>
    <w:rsid w:val="009B69C1"/>
    <w:rsid w:val="009B6C51"/>
    <w:rsid w:val="009B6EDE"/>
    <w:rsid w:val="009B6FF9"/>
    <w:rsid w:val="009B704F"/>
    <w:rsid w:val="009B7204"/>
    <w:rsid w:val="009B746C"/>
    <w:rsid w:val="009B75ED"/>
    <w:rsid w:val="009B7820"/>
    <w:rsid w:val="009C0074"/>
    <w:rsid w:val="009C02A5"/>
    <w:rsid w:val="009C0564"/>
    <w:rsid w:val="009C0C58"/>
    <w:rsid w:val="009C0DDC"/>
    <w:rsid w:val="009C0E14"/>
    <w:rsid w:val="009C1066"/>
    <w:rsid w:val="009C111A"/>
    <w:rsid w:val="009C18CC"/>
    <w:rsid w:val="009C1B7F"/>
    <w:rsid w:val="009C249C"/>
    <w:rsid w:val="009C2685"/>
    <w:rsid w:val="009C2875"/>
    <w:rsid w:val="009C28CF"/>
    <w:rsid w:val="009C2967"/>
    <w:rsid w:val="009C2AED"/>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9E1"/>
    <w:rsid w:val="009C5F01"/>
    <w:rsid w:val="009C6075"/>
    <w:rsid w:val="009C637B"/>
    <w:rsid w:val="009C6A6B"/>
    <w:rsid w:val="009C6B8E"/>
    <w:rsid w:val="009C6FC3"/>
    <w:rsid w:val="009C7320"/>
    <w:rsid w:val="009C79FE"/>
    <w:rsid w:val="009C7B6D"/>
    <w:rsid w:val="009C7B95"/>
    <w:rsid w:val="009C7C6D"/>
    <w:rsid w:val="009D0206"/>
    <w:rsid w:val="009D0527"/>
    <w:rsid w:val="009D0729"/>
    <w:rsid w:val="009D07BA"/>
    <w:rsid w:val="009D0B25"/>
    <w:rsid w:val="009D0EC3"/>
    <w:rsid w:val="009D0EFE"/>
    <w:rsid w:val="009D0F66"/>
    <w:rsid w:val="009D1151"/>
    <w:rsid w:val="009D1299"/>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9A"/>
    <w:rsid w:val="009D5FE8"/>
    <w:rsid w:val="009D6A0A"/>
    <w:rsid w:val="009D6B50"/>
    <w:rsid w:val="009D7432"/>
    <w:rsid w:val="009D7656"/>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97E"/>
    <w:rsid w:val="009E3AFD"/>
    <w:rsid w:val="009E3CDD"/>
    <w:rsid w:val="009E41EB"/>
    <w:rsid w:val="009E4427"/>
    <w:rsid w:val="009E4499"/>
    <w:rsid w:val="009E4B16"/>
    <w:rsid w:val="009E4F92"/>
    <w:rsid w:val="009E547D"/>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9B3"/>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1ACD"/>
    <w:rsid w:val="009F2520"/>
    <w:rsid w:val="009F27AD"/>
    <w:rsid w:val="009F28BF"/>
    <w:rsid w:val="009F2D5A"/>
    <w:rsid w:val="009F3237"/>
    <w:rsid w:val="009F3741"/>
    <w:rsid w:val="009F387C"/>
    <w:rsid w:val="009F3AF2"/>
    <w:rsid w:val="009F3F6F"/>
    <w:rsid w:val="009F3FB5"/>
    <w:rsid w:val="009F3FC8"/>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1B4"/>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430A"/>
    <w:rsid w:val="00A044AF"/>
    <w:rsid w:val="00A04634"/>
    <w:rsid w:val="00A057E0"/>
    <w:rsid w:val="00A05820"/>
    <w:rsid w:val="00A05872"/>
    <w:rsid w:val="00A05B03"/>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0F9E"/>
    <w:rsid w:val="00A10FEA"/>
    <w:rsid w:val="00A11072"/>
    <w:rsid w:val="00A11301"/>
    <w:rsid w:val="00A11492"/>
    <w:rsid w:val="00A119AA"/>
    <w:rsid w:val="00A11C42"/>
    <w:rsid w:val="00A11F0D"/>
    <w:rsid w:val="00A121C4"/>
    <w:rsid w:val="00A1229F"/>
    <w:rsid w:val="00A1241C"/>
    <w:rsid w:val="00A12588"/>
    <w:rsid w:val="00A12724"/>
    <w:rsid w:val="00A127F2"/>
    <w:rsid w:val="00A12A28"/>
    <w:rsid w:val="00A12C27"/>
    <w:rsid w:val="00A1335E"/>
    <w:rsid w:val="00A1357A"/>
    <w:rsid w:val="00A1365E"/>
    <w:rsid w:val="00A13762"/>
    <w:rsid w:val="00A137E4"/>
    <w:rsid w:val="00A13A50"/>
    <w:rsid w:val="00A13B75"/>
    <w:rsid w:val="00A13C3A"/>
    <w:rsid w:val="00A13D07"/>
    <w:rsid w:val="00A13E35"/>
    <w:rsid w:val="00A13F78"/>
    <w:rsid w:val="00A1416A"/>
    <w:rsid w:val="00A14301"/>
    <w:rsid w:val="00A1434F"/>
    <w:rsid w:val="00A14387"/>
    <w:rsid w:val="00A14475"/>
    <w:rsid w:val="00A145D7"/>
    <w:rsid w:val="00A14813"/>
    <w:rsid w:val="00A14D2D"/>
    <w:rsid w:val="00A1516D"/>
    <w:rsid w:val="00A15591"/>
    <w:rsid w:val="00A1566A"/>
    <w:rsid w:val="00A161C1"/>
    <w:rsid w:val="00A165BF"/>
    <w:rsid w:val="00A1673D"/>
    <w:rsid w:val="00A167CA"/>
    <w:rsid w:val="00A16AA1"/>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3E6D"/>
    <w:rsid w:val="00A24216"/>
    <w:rsid w:val="00A24520"/>
    <w:rsid w:val="00A245B9"/>
    <w:rsid w:val="00A24FA8"/>
    <w:rsid w:val="00A25007"/>
    <w:rsid w:val="00A251CB"/>
    <w:rsid w:val="00A25294"/>
    <w:rsid w:val="00A253B6"/>
    <w:rsid w:val="00A254EE"/>
    <w:rsid w:val="00A25A96"/>
    <w:rsid w:val="00A25BE7"/>
    <w:rsid w:val="00A25DB0"/>
    <w:rsid w:val="00A26003"/>
    <w:rsid w:val="00A26971"/>
    <w:rsid w:val="00A2698C"/>
    <w:rsid w:val="00A26C31"/>
    <w:rsid w:val="00A27008"/>
    <w:rsid w:val="00A27029"/>
    <w:rsid w:val="00A27A8F"/>
    <w:rsid w:val="00A27CDB"/>
    <w:rsid w:val="00A27CDF"/>
    <w:rsid w:val="00A303E6"/>
    <w:rsid w:val="00A309C6"/>
    <w:rsid w:val="00A30B8D"/>
    <w:rsid w:val="00A30D13"/>
    <w:rsid w:val="00A30E46"/>
    <w:rsid w:val="00A30F06"/>
    <w:rsid w:val="00A312A7"/>
    <w:rsid w:val="00A31304"/>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4FF"/>
    <w:rsid w:val="00A366E4"/>
    <w:rsid w:val="00A370E9"/>
    <w:rsid w:val="00A378EB"/>
    <w:rsid w:val="00A37928"/>
    <w:rsid w:val="00A37C5D"/>
    <w:rsid w:val="00A37DE9"/>
    <w:rsid w:val="00A4064C"/>
    <w:rsid w:val="00A40F05"/>
    <w:rsid w:val="00A40F3B"/>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84"/>
    <w:rsid w:val="00A43DEA"/>
    <w:rsid w:val="00A44689"/>
    <w:rsid w:val="00A44FE8"/>
    <w:rsid w:val="00A4549F"/>
    <w:rsid w:val="00A457AD"/>
    <w:rsid w:val="00A45B9B"/>
    <w:rsid w:val="00A45D2B"/>
    <w:rsid w:val="00A45F6B"/>
    <w:rsid w:val="00A46124"/>
    <w:rsid w:val="00A4627E"/>
    <w:rsid w:val="00A462FE"/>
    <w:rsid w:val="00A469BD"/>
    <w:rsid w:val="00A469FB"/>
    <w:rsid w:val="00A46AB7"/>
    <w:rsid w:val="00A46ADE"/>
    <w:rsid w:val="00A46C6A"/>
    <w:rsid w:val="00A46DEB"/>
    <w:rsid w:val="00A46F07"/>
    <w:rsid w:val="00A47321"/>
    <w:rsid w:val="00A479FB"/>
    <w:rsid w:val="00A47A27"/>
    <w:rsid w:val="00A501C9"/>
    <w:rsid w:val="00A50506"/>
    <w:rsid w:val="00A50943"/>
    <w:rsid w:val="00A50CE0"/>
    <w:rsid w:val="00A50F11"/>
    <w:rsid w:val="00A51DFB"/>
    <w:rsid w:val="00A52200"/>
    <w:rsid w:val="00A52305"/>
    <w:rsid w:val="00A52446"/>
    <w:rsid w:val="00A524D3"/>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D44"/>
    <w:rsid w:val="00A55F79"/>
    <w:rsid w:val="00A56167"/>
    <w:rsid w:val="00A5639B"/>
    <w:rsid w:val="00A56739"/>
    <w:rsid w:val="00A5684C"/>
    <w:rsid w:val="00A569D4"/>
    <w:rsid w:val="00A56A8E"/>
    <w:rsid w:val="00A56AB6"/>
    <w:rsid w:val="00A56D26"/>
    <w:rsid w:val="00A56F35"/>
    <w:rsid w:val="00A57109"/>
    <w:rsid w:val="00A57281"/>
    <w:rsid w:val="00A573F9"/>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763"/>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0F0"/>
    <w:rsid w:val="00A70166"/>
    <w:rsid w:val="00A701D4"/>
    <w:rsid w:val="00A704B9"/>
    <w:rsid w:val="00A70519"/>
    <w:rsid w:val="00A705DF"/>
    <w:rsid w:val="00A7075B"/>
    <w:rsid w:val="00A707C3"/>
    <w:rsid w:val="00A70A8D"/>
    <w:rsid w:val="00A70B9A"/>
    <w:rsid w:val="00A70DF4"/>
    <w:rsid w:val="00A71946"/>
    <w:rsid w:val="00A71964"/>
    <w:rsid w:val="00A719F5"/>
    <w:rsid w:val="00A71CE6"/>
    <w:rsid w:val="00A71D23"/>
    <w:rsid w:val="00A720A8"/>
    <w:rsid w:val="00A720BB"/>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0B1"/>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685"/>
    <w:rsid w:val="00A80C01"/>
    <w:rsid w:val="00A80F24"/>
    <w:rsid w:val="00A8100D"/>
    <w:rsid w:val="00A812BF"/>
    <w:rsid w:val="00A81CD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639"/>
    <w:rsid w:val="00A90934"/>
    <w:rsid w:val="00A90A50"/>
    <w:rsid w:val="00A90BA4"/>
    <w:rsid w:val="00A90BE6"/>
    <w:rsid w:val="00A90E4F"/>
    <w:rsid w:val="00A90E72"/>
    <w:rsid w:val="00A91AFF"/>
    <w:rsid w:val="00A9220B"/>
    <w:rsid w:val="00A922A2"/>
    <w:rsid w:val="00A92499"/>
    <w:rsid w:val="00A9252E"/>
    <w:rsid w:val="00A92626"/>
    <w:rsid w:val="00A9291A"/>
    <w:rsid w:val="00A92947"/>
    <w:rsid w:val="00A92D35"/>
    <w:rsid w:val="00A92E95"/>
    <w:rsid w:val="00A9327B"/>
    <w:rsid w:val="00A9332C"/>
    <w:rsid w:val="00A93610"/>
    <w:rsid w:val="00A93B69"/>
    <w:rsid w:val="00A943BA"/>
    <w:rsid w:val="00A94494"/>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084"/>
    <w:rsid w:val="00AA01DA"/>
    <w:rsid w:val="00AA0477"/>
    <w:rsid w:val="00AA0C34"/>
    <w:rsid w:val="00AA0D73"/>
    <w:rsid w:val="00AA0EDF"/>
    <w:rsid w:val="00AA11FE"/>
    <w:rsid w:val="00AA123D"/>
    <w:rsid w:val="00AA1626"/>
    <w:rsid w:val="00AA1653"/>
    <w:rsid w:val="00AA19F2"/>
    <w:rsid w:val="00AA1C25"/>
    <w:rsid w:val="00AA1DC6"/>
    <w:rsid w:val="00AA26AF"/>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2A1"/>
    <w:rsid w:val="00AB599F"/>
    <w:rsid w:val="00AB5ADF"/>
    <w:rsid w:val="00AB5BB1"/>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75E"/>
    <w:rsid w:val="00AC0C6E"/>
    <w:rsid w:val="00AC0E88"/>
    <w:rsid w:val="00AC109B"/>
    <w:rsid w:val="00AC111C"/>
    <w:rsid w:val="00AC12CB"/>
    <w:rsid w:val="00AC12F0"/>
    <w:rsid w:val="00AC174A"/>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B8"/>
    <w:rsid w:val="00AC6FBF"/>
    <w:rsid w:val="00AC707F"/>
    <w:rsid w:val="00AC74DA"/>
    <w:rsid w:val="00AC7608"/>
    <w:rsid w:val="00AC789C"/>
    <w:rsid w:val="00AC79DD"/>
    <w:rsid w:val="00AC7A2B"/>
    <w:rsid w:val="00AC7C25"/>
    <w:rsid w:val="00AC7C56"/>
    <w:rsid w:val="00AC7CF5"/>
    <w:rsid w:val="00AC7E45"/>
    <w:rsid w:val="00AD002B"/>
    <w:rsid w:val="00AD011B"/>
    <w:rsid w:val="00AD063F"/>
    <w:rsid w:val="00AD08E3"/>
    <w:rsid w:val="00AD0A51"/>
    <w:rsid w:val="00AD0ACF"/>
    <w:rsid w:val="00AD0AF4"/>
    <w:rsid w:val="00AD0B37"/>
    <w:rsid w:val="00AD11F7"/>
    <w:rsid w:val="00AD160C"/>
    <w:rsid w:val="00AD1DB7"/>
    <w:rsid w:val="00AD1EB6"/>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D5E"/>
    <w:rsid w:val="00AD4EDB"/>
    <w:rsid w:val="00AD4F35"/>
    <w:rsid w:val="00AD51F7"/>
    <w:rsid w:val="00AD542F"/>
    <w:rsid w:val="00AD5543"/>
    <w:rsid w:val="00AD6094"/>
    <w:rsid w:val="00AD619F"/>
    <w:rsid w:val="00AD632D"/>
    <w:rsid w:val="00AD6849"/>
    <w:rsid w:val="00AD6AAA"/>
    <w:rsid w:val="00AD7024"/>
    <w:rsid w:val="00AD7305"/>
    <w:rsid w:val="00AD7323"/>
    <w:rsid w:val="00AD74FC"/>
    <w:rsid w:val="00AD7539"/>
    <w:rsid w:val="00AD7774"/>
    <w:rsid w:val="00AD7B47"/>
    <w:rsid w:val="00AD7C00"/>
    <w:rsid w:val="00AD7E64"/>
    <w:rsid w:val="00AD7F1C"/>
    <w:rsid w:val="00AE02E4"/>
    <w:rsid w:val="00AE06D0"/>
    <w:rsid w:val="00AE097F"/>
    <w:rsid w:val="00AE0AF4"/>
    <w:rsid w:val="00AE0C56"/>
    <w:rsid w:val="00AE0CE6"/>
    <w:rsid w:val="00AE0E42"/>
    <w:rsid w:val="00AE1021"/>
    <w:rsid w:val="00AE1221"/>
    <w:rsid w:val="00AE1452"/>
    <w:rsid w:val="00AE149E"/>
    <w:rsid w:val="00AE1A2F"/>
    <w:rsid w:val="00AE2221"/>
    <w:rsid w:val="00AE22CE"/>
    <w:rsid w:val="00AE22F2"/>
    <w:rsid w:val="00AE262D"/>
    <w:rsid w:val="00AE2955"/>
    <w:rsid w:val="00AE29FC"/>
    <w:rsid w:val="00AE2F26"/>
    <w:rsid w:val="00AE2F3F"/>
    <w:rsid w:val="00AE30AC"/>
    <w:rsid w:val="00AE3338"/>
    <w:rsid w:val="00AE34D8"/>
    <w:rsid w:val="00AE3882"/>
    <w:rsid w:val="00AE3A6A"/>
    <w:rsid w:val="00AE3B3B"/>
    <w:rsid w:val="00AE3B4E"/>
    <w:rsid w:val="00AE3E92"/>
    <w:rsid w:val="00AE41ED"/>
    <w:rsid w:val="00AE4256"/>
    <w:rsid w:val="00AE484F"/>
    <w:rsid w:val="00AE59EC"/>
    <w:rsid w:val="00AE5D6F"/>
    <w:rsid w:val="00AE6176"/>
    <w:rsid w:val="00AE67B3"/>
    <w:rsid w:val="00AE67F7"/>
    <w:rsid w:val="00AE6A0F"/>
    <w:rsid w:val="00AE6A63"/>
    <w:rsid w:val="00AE72BE"/>
    <w:rsid w:val="00AE74D0"/>
    <w:rsid w:val="00AE7864"/>
    <w:rsid w:val="00AE78EC"/>
    <w:rsid w:val="00AE7949"/>
    <w:rsid w:val="00AE7B27"/>
    <w:rsid w:val="00AE7B78"/>
    <w:rsid w:val="00AE7CCA"/>
    <w:rsid w:val="00AE7EE1"/>
    <w:rsid w:val="00AF00F2"/>
    <w:rsid w:val="00AF0381"/>
    <w:rsid w:val="00AF05CB"/>
    <w:rsid w:val="00AF0A7F"/>
    <w:rsid w:val="00AF0B51"/>
    <w:rsid w:val="00AF146B"/>
    <w:rsid w:val="00AF1538"/>
    <w:rsid w:val="00AF1699"/>
    <w:rsid w:val="00AF17C2"/>
    <w:rsid w:val="00AF18D6"/>
    <w:rsid w:val="00AF18E5"/>
    <w:rsid w:val="00AF1A44"/>
    <w:rsid w:val="00AF1A67"/>
    <w:rsid w:val="00AF2348"/>
    <w:rsid w:val="00AF25D5"/>
    <w:rsid w:val="00AF2752"/>
    <w:rsid w:val="00AF2CCB"/>
    <w:rsid w:val="00AF3677"/>
    <w:rsid w:val="00AF3C9F"/>
    <w:rsid w:val="00AF3DBB"/>
    <w:rsid w:val="00AF4205"/>
    <w:rsid w:val="00AF4209"/>
    <w:rsid w:val="00AF4908"/>
    <w:rsid w:val="00AF5194"/>
    <w:rsid w:val="00AF53EF"/>
    <w:rsid w:val="00AF5970"/>
    <w:rsid w:val="00AF59D5"/>
    <w:rsid w:val="00AF5B3A"/>
    <w:rsid w:val="00AF5EFD"/>
    <w:rsid w:val="00AF6195"/>
    <w:rsid w:val="00AF65AE"/>
    <w:rsid w:val="00AF6751"/>
    <w:rsid w:val="00AF73C3"/>
    <w:rsid w:val="00AF74CE"/>
    <w:rsid w:val="00AF7599"/>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95B"/>
    <w:rsid w:val="00B01A35"/>
    <w:rsid w:val="00B01B60"/>
    <w:rsid w:val="00B01CDD"/>
    <w:rsid w:val="00B0224D"/>
    <w:rsid w:val="00B02350"/>
    <w:rsid w:val="00B02359"/>
    <w:rsid w:val="00B026C1"/>
    <w:rsid w:val="00B027A7"/>
    <w:rsid w:val="00B02B9C"/>
    <w:rsid w:val="00B02D67"/>
    <w:rsid w:val="00B02EF8"/>
    <w:rsid w:val="00B0353B"/>
    <w:rsid w:val="00B0359D"/>
    <w:rsid w:val="00B040B2"/>
    <w:rsid w:val="00B04562"/>
    <w:rsid w:val="00B04B89"/>
    <w:rsid w:val="00B04C05"/>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F59"/>
    <w:rsid w:val="00B101FC"/>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69E4"/>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46B"/>
    <w:rsid w:val="00B24928"/>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E25"/>
    <w:rsid w:val="00B3049F"/>
    <w:rsid w:val="00B30528"/>
    <w:rsid w:val="00B30598"/>
    <w:rsid w:val="00B309A5"/>
    <w:rsid w:val="00B309BC"/>
    <w:rsid w:val="00B30B4E"/>
    <w:rsid w:val="00B30B96"/>
    <w:rsid w:val="00B30E2F"/>
    <w:rsid w:val="00B31058"/>
    <w:rsid w:val="00B3111C"/>
    <w:rsid w:val="00B31246"/>
    <w:rsid w:val="00B31316"/>
    <w:rsid w:val="00B3138F"/>
    <w:rsid w:val="00B31A36"/>
    <w:rsid w:val="00B31C07"/>
    <w:rsid w:val="00B322E8"/>
    <w:rsid w:val="00B3243D"/>
    <w:rsid w:val="00B324E9"/>
    <w:rsid w:val="00B3259A"/>
    <w:rsid w:val="00B326FF"/>
    <w:rsid w:val="00B329DA"/>
    <w:rsid w:val="00B329E8"/>
    <w:rsid w:val="00B32ADB"/>
    <w:rsid w:val="00B33104"/>
    <w:rsid w:val="00B33558"/>
    <w:rsid w:val="00B336B4"/>
    <w:rsid w:val="00B336F9"/>
    <w:rsid w:val="00B33E61"/>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1EB"/>
    <w:rsid w:val="00B42285"/>
    <w:rsid w:val="00B422D1"/>
    <w:rsid w:val="00B425F8"/>
    <w:rsid w:val="00B42729"/>
    <w:rsid w:val="00B4274B"/>
    <w:rsid w:val="00B427BA"/>
    <w:rsid w:val="00B4323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6AB7"/>
    <w:rsid w:val="00B47598"/>
    <w:rsid w:val="00B4759B"/>
    <w:rsid w:val="00B47904"/>
    <w:rsid w:val="00B5005A"/>
    <w:rsid w:val="00B500B2"/>
    <w:rsid w:val="00B504C1"/>
    <w:rsid w:val="00B50B02"/>
    <w:rsid w:val="00B50D65"/>
    <w:rsid w:val="00B50E84"/>
    <w:rsid w:val="00B5118C"/>
    <w:rsid w:val="00B51267"/>
    <w:rsid w:val="00B51542"/>
    <w:rsid w:val="00B519ED"/>
    <w:rsid w:val="00B51B56"/>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1A8"/>
    <w:rsid w:val="00B558FF"/>
    <w:rsid w:val="00B55AC2"/>
    <w:rsid w:val="00B55E07"/>
    <w:rsid w:val="00B5602A"/>
    <w:rsid w:val="00B560C9"/>
    <w:rsid w:val="00B56533"/>
    <w:rsid w:val="00B5693C"/>
    <w:rsid w:val="00B56CFC"/>
    <w:rsid w:val="00B56D7D"/>
    <w:rsid w:val="00B56F3C"/>
    <w:rsid w:val="00B56F55"/>
    <w:rsid w:val="00B570DD"/>
    <w:rsid w:val="00B5754F"/>
    <w:rsid w:val="00B57777"/>
    <w:rsid w:val="00B5784C"/>
    <w:rsid w:val="00B57A17"/>
    <w:rsid w:val="00B57CD6"/>
    <w:rsid w:val="00B57D9E"/>
    <w:rsid w:val="00B57F0C"/>
    <w:rsid w:val="00B57FB9"/>
    <w:rsid w:val="00B6008F"/>
    <w:rsid w:val="00B6038A"/>
    <w:rsid w:val="00B6083B"/>
    <w:rsid w:val="00B608EC"/>
    <w:rsid w:val="00B60AD4"/>
    <w:rsid w:val="00B60B66"/>
    <w:rsid w:val="00B60E74"/>
    <w:rsid w:val="00B60FD2"/>
    <w:rsid w:val="00B612D0"/>
    <w:rsid w:val="00B61892"/>
    <w:rsid w:val="00B61B0B"/>
    <w:rsid w:val="00B61B7D"/>
    <w:rsid w:val="00B61BE2"/>
    <w:rsid w:val="00B61F0E"/>
    <w:rsid w:val="00B62104"/>
    <w:rsid w:val="00B624CD"/>
    <w:rsid w:val="00B6266F"/>
    <w:rsid w:val="00B62CA8"/>
    <w:rsid w:val="00B62E0B"/>
    <w:rsid w:val="00B62E9A"/>
    <w:rsid w:val="00B630AF"/>
    <w:rsid w:val="00B63762"/>
    <w:rsid w:val="00B63776"/>
    <w:rsid w:val="00B63878"/>
    <w:rsid w:val="00B63891"/>
    <w:rsid w:val="00B63C32"/>
    <w:rsid w:val="00B63C9C"/>
    <w:rsid w:val="00B6420B"/>
    <w:rsid w:val="00B64434"/>
    <w:rsid w:val="00B64584"/>
    <w:rsid w:val="00B645A2"/>
    <w:rsid w:val="00B6466D"/>
    <w:rsid w:val="00B64B7F"/>
    <w:rsid w:val="00B64C8E"/>
    <w:rsid w:val="00B6515D"/>
    <w:rsid w:val="00B6517A"/>
    <w:rsid w:val="00B65206"/>
    <w:rsid w:val="00B65612"/>
    <w:rsid w:val="00B65630"/>
    <w:rsid w:val="00B6581B"/>
    <w:rsid w:val="00B65B1C"/>
    <w:rsid w:val="00B660E8"/>
    <w:rsid w:val="00B6627E"/>
    <w:rsid w:val="00B66472"/>
    <w:rsid w:val="00B66A1C"/>
    <w:rsid w:val="00B66EC7"/>
    <w:rsid w:val="00B66FB9"/>
    <w:rsid w:val="00B671AC"/>
    <w:rsid w:val="00B6743B"/>
    <w:rsid w:val="00B67518"/>
    <w:rsid w:val="00B67955"/>
    <w:rsid w:val="00B67EC2"/>
    <w:rsid w:val="00B7021C"/>
    <w:rsid w:val="00B7037E"/>
    <w:rsid w:val="00B703FC"/>
    <w:rsid w:val="00B70F27"/>
    <w:rsid w:val="00B711CE"/>
    <w:rsid w:val="00B714DA"/>
    <w:rsid w:val="00B7157B"/>
    <w:rsid w:val="00B717D9"/>
    <w:rsid w:val="00B71822"/>
    <w:rsid w:val="00B71A08"/>
    <w:rsid w:val="00B71DC8"/>
    <w:rsid w:val="00B72081"/>
    <w:rsid w:val="00B72651"/>
    <w:rsid w:val="00B72B6B"/>
    <w:rsid w:val="00B72C6E"/>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D51"/>
    <w:rsid w:val="00B76EAF"/>
    <w:rsid w:val="00B76FA6"/>
    <w:rsid w:val="00B777A6"/>
    <w:rsid w:val="00B77B5A"/>
    <w:rsid w:val="00B77C1F"/>
    <w:rsid w:val="00B77E6B"/>
    <w:rsid w:val="00B8006D"/>
    <w:rsid w:val="00B801CC"/>
    <w:rsid w:val="00B80246"/>
    <w:rsid w:val="00B80910"/>
    <w:rsid w:val="00B80AD5"/>
    <w:rsid w:val="00B811B4"/>
    <w:rsid w:val="00B8159F"/>
    <w:rsid w:val="00B818F4"/>
    <w:rsid w:val="00B81BC9"/>
    <w:rsid w:val="00B81C91"/>
    <w:rsid w:val="00B81E4C"/>
    <w:rsid w:val="00B81E72"/>
    <w:rsid w:val="00B81F9C"/>
    <w:rsid w:val="00B8202C"/>
    <w:rsid w:val="00B8222F"/>
    <w:rsid w:val="00B825CF"/>
    <w:rsid w:val="00B82615"/>
    <w:rsid w:val="00B8262F"/>
    <w:rsid w:val="00B82800"/>
    <w:rsid w:val="00B82C34"/>
    <w:rsid w:val="00B83367"/>
    <w:rsid w:val="00B83444"/>
    <w:rsid w:val="00B834B0"/>
    <w:rsid w:val="00B836ED"/>
    <w:rsid w:val="00B838DD"/>
    <w:rsid w:val="00B83D25"/>
    <w:rsid w:val="00B84165"/>
    <w:rsid w:val="00B8427B"/>
    <w:rsid w:val="00B844D9"/>
    <w:rsid w:val="00B84C02"/>
    <w:rsid w:val="00B8502A"/>
    <w:rsid w:val="00B8514D"/>
    <w:rsid w:val="00B85359"/>
    <w:rsid w:val="00B853BE"/>
    <w:rsid w:val="00B85BAF"/>
    <w:rsid w:val="00B8641F"/>
    <w:rsid w:val="00B86476"/>
    <w:rsid w:val="00B86A3D"/>
    <w:rsid w:val="00B86E37"/>
    <w:rsid w:val="00B8749D"/>
    <w:rsid w:val="00B875C7"/>
    <w:rsid w:val="00B875D8"/>
    <w:rsid w:val="00B875EC"/>
    <w:rsid w:val="00B877F8"/>
    <w:rsid w:val="00B87B24"/>
    <w:rsid w:val="00B87F0F"/>
    <w:rsid w:val="00B900C3"/>
    <w:rsid w:val="00B90D10"/>
    <w:rsid w:val="00B90FE5"/>
    <w:rsid w:val="00B910F3"/>
    <w:rsid w:val="00B914B9"/>
    <w:rsid w:val="00B9188A"/>
    <w:rsid w:val="00B919AD"/>
    <w:rsid w:val="00B91A14"/>
    <w:rsid w:val="00B91A2B"/>
    <w:rsid w:val="00B91AEE"/>
    <w:rsid w:val="00B91DCC"/>
    <w:rsid w:val="00B920DF"/>
    <w:rsid w:val="00B921E3"/>
    <w:rsid w:val="00B923AA"/>
    <w:rsid w:val="00B9257B"/>
    <w:rsid w:val="00B92A3A"/>
    <w:rsid w:val="00B92A56"/>
    <w:rsid w:val="00B92AFF"/>
    <w:rsid w:val="00B92FD2"/>
    <w:rsid w:val="00B931EC"/>
    <w:rsid w:val="00B93204"/>
    <w:rsid w:val="00B934E4"/>
    <w:rsid w:val="00B9455B"/>
    <w:rsid w:val="00B94864"/>
    <w:rsid w:val="00B948B4"/>
    <w:rsid w:val="00B94B40"/>
    <w:rsid w:val="00B94E17"/>
    <w:rsid w:val="00B94E1B"/>
    <w:rsid w:val="00B94F1F"/>
    <w:rsid w:val="00B95320"/>
    <w:rsid w:val="00B957FE"/>
    <w:rsid w:val="00B9591C"/>
    <w:rsid w:val="00B95E28"/>
    <w:rsid w:val="00B95F02"/>
    <w:rsid w:val="00B96056"/>
    <w:rsid w:val="00B9667E"/>
    <w:rsid w:val="00B96BEF"/>
    <w:rsid w:val="00B96D44"/>
    <w:rsid w:val="00B96ED4"/>
    <w:rsid w:val="00B96FC0"/>
    <w:rsid w:val="00B97260"/>
    <w:rsid w:val="00B9754B"/>
    <w:rsid w:val="00B978B7"/>
    <w:rsid w:val="00B97A69"/>
    <w:rsid w:val="00B97C51"/>
    <w:rsid w:val="00BA00EF"/>
    <w:rsid w:val="00BA02DA"/>
    <w:rsid w:val="00BA0632"/>
    <w:rsid w:val="00BA0AAA"/>
    <w:rsid w:val="00BA0AD1"/>
    <w:rsid w:val="00BA0DFB"/>
    <w:rsid w:val="00BA160D"/>
    <w:rsid w:val="00BA1E0A"/>
    <w:rsid w:val="00BA1F56"/>
    <w:rsid w:val="00BA1FAA"/>
    <w:rsid w:val="00BA2736"/>
    <w:rsid w:val="00BA2A4C"/>
    <w:rsid w:val="00BA2C72"/>
    <w:rsid w:val="00BA2FEF"/>
    <w:rsid w:val="00BA30BA"/>
    <w:rsid w:val="00BA358D"/>
    <w:rsid w:val="00BA3719"/>
    <w:rsid w:val="00BA3942"/>
    <w:rsid w:val="00BA3B3C"/>
    <w:rsid w:val="00BA3D9D"/>
    <w:rsid w:val="00BA40A3"/>
    <w:rsid w:val="00BA4156"/>
    <w:rsid w:val="00BA41C3"/>
    <w:rsid w:val="00BA46D4"/>
    <w:rsid w:val="00BA4746"/>
    <w:rsid w:val="00BA4AD8"/>
    <w:rsid w:val="00BA4D55"/>
    <w:rsid w:val="00BA519C"/>
    <w:rsid w:val="00BA556D"/>
    <w:rsid w:val="00BA59E8"/>
    <w:rsid w:val="00BA5CE9"/>
    <w:rsid w:val="00BA629D"/>
    <w:rsid w:val="00BA631D"/>
    <w:rsid w:val="00BA6527"/>
    <w:rsid w:val="00BA6BAB"/>
    <w:rsid w:val="00BA6BC2"/>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3BE9"/>
    <w:rsid w:val="00BB44C4"/>
    <w:rsid w:val="00BB4987"/>
    <w:rsid w:val="00BB4B11"/>
    <w:rsid w:val="00BB4BAB"/>
    <w:rsid w:val="00BB4E00"/>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B7E8D"/>
    <w:rsid w:val="00BC00EC"/>
    <w:rsid w:val="00BC0423"/>
    <w:rsid w:val="00BC074B"/>
    <w:rsid w:val="00BC08C5"/>
    <w:rsid w:val="00BC0925"/>
    <w:rsid w:val="00BC0D67"/>
    <w:rsid w:val="00BC1095"/>
    <w:rsid w:val="00BC12FB"/>
    <w:rsid w:val="00BC151E"/>
    <w:rsid w:val="00BC1C3C"/>
    <w:rsid w:val="00BC208C"/>
    <w:rsid w:val="00BC241F"/>
    <w:rsid w:val="00BC2A20"/>
    <w:rsid w:val="00BC2AAA"/>
    <w:rsid w:val="00BC2D98"/>
    <w:rsid w:val="00BC2D9D"/>
    <w:rsid w:val="00BC2DD5"/>
    <w:rsid w:val="00BC307F"/>
    <w:rsid w:val="00BC3159"/>
    <w:rsid w:val="00BC3257"/>
    <w:rsid w:val="00BC39DB"/>
    <w:rsid w:val="00BC3A32"/>
    <w:rsid w:val="00BC46EF"/>
    <w:rsid w:val="00BC47A9"/>
    <w:rsid w:val="00BC4B8A"/>
    <w:rsid w:val="00BC4BBF"/>
    <w:rsid w:val="00BC4C27"/>
    <w:rsid w:val="00BC5032"/>
    <w:rsid w:val="00BC527B"/>
    <w:rsid w:val="00BC59E2"/>
    <w:rsid w:val="00BC5B21"/>
    <w:rsid w:val="00BC5BEE"/>
    <w:rsid w:val="00BC5E3E"/>
    <w:rsid w:val="00BC6164"/>
    <w:rsid w:val="00BC6B03"/>
    <w:rsid w:val="00BC6FD6"/>
    <w:rsid w:val="00BC7198"/>
    <w:rsid w:val="00BC7674"/>
    <w:rsid w:val="00BC7F62"/>
    <w:rsid w:val="00BD008E"/>
    <w:rsid w:val="00BD01B1"/>
    <w:rsid w:val="00BD03EA"/>
    <w:rsid w:val="00BD08C0"/>
    <w:rsid w:val="00BD0B2C"/>
    <w:rsid w:val="00BD0C33"/>
    <w:rsid w:val="00BD0D12"/>
    <w:rsid w:val="00BD1846"/>
    <w:rsid w:val="00BD191F"/>
    <w:rsid w:val="00BD1B56"/>
    <w:rsid w:val="00BD23D2"/>
    <w:rsid w:val="00BD24AA"/>
    <w:rsid w:val="00BD2C95"/>
    <w:rsid w:val="00BD2DF9"/>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0D4"/>
    <w:rsid w:val="00BE42F4"/>
    <w:rsid w:val="00BE44D4"/>
    <w:rsid w:val="00BE4841"/>
    <w:rsid w:val="00BE49B1"/>
    <w:rsid w:val="00BE4B20"/>
    <w:rsid w:val="00BE4E4A"/>
    <w:rsid w:val="00BE5249"/>
    <w:rsid w:val="00BE544D"/>
    <w:rsid w:val="00BE5730"/>
    <w:rsid w:val="00BE58C1"/>
    <w:rsid w:val="00BE5FC4"/>
    <w:rsid w:val="00BE5FCC"/>
    <w:rsid w:val="00BE6189"/>
    <w:rsid w:val="00BE6890"/>
    <w:rsid w:val="00BE692B"/>
    <w:rsid w:val="00BE6993"/>
    <w:rsid w:val="00BE6AF9"/>
    <w:rsid w:val="00BE6DA4"/>
    <w:rsid w:val="00BE722F"/>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EFE"/>
    <w:rsid w:val="00BF1F04"/>
    <w:rsid w:val="00BF20BF"/>
    <w:rsid w:val="00BF28E0"/>
    <w:rsid w:val="00BF2B6F"/>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4C85"/>
    <w:rsid w:val="00BF5285"/>
    <w:rsid w:val="00BF533C"/>
    <w:rsid w:val="00BF5552"/>
    <w:rsid w:val="00BF59B5"/>
    <w:rsid w:val="00BF5C37"/>
    <w:rsid w:val="00BF5E90"/>
    <w:rsid w:val="00BF62C4"/>
    <w:rsid w:val="00BF64B4"/>
    <w:rsid w:val="00BF65A2"/>
    <w:rsid w:val="00BF69DF"/>
    <w:rsid w:val="00BF6AF8"/>
    <w:rsid w:val="00BF71FD"/>
    <w:rsid w:val="00BF73F2"/>
    <w:rsid w:val="00BF77CE"/>
    <w:rsid w:val="00BF78F8"/>
    <w:rsid w:val="00BF7942"/>
    <w:rsid w:val="00BF7B2E"/>
    <w:rsid w:val="00BF7BA6"/>
    <w:rsid w:val="00BF7D0F"/>
    <w:rsid w:val="00C00236"/>
    <w:rsid w:val="00C002B6"/>
    <w:rsid w:val="00C00377"/>
    <w:rsid w:val="00C00606"/>
    <w:rsid w:val="00C0090A"/>
    <w:rsid w:val="00C00BBC"/>
    <w:rsid w:val="00C00BEB"/>
    <w:rsid w:val="00C01671"/>
    <w:rsid w:val="00C0182B"/>
    <w:rsid w:val="00C0190F"/>
    <w:rsid w:val="00C01C44"/>
    <w:rsid w:val="00C01CBD"/>
    <w:rsid w:val="00C02419"/>
    <w:rsid w:val="00C02766"/>
    <w:rsid w:val="00C02F06"/>
    <w:rsid w:val="00C03087"/>
    <w:rsid w:val="00C031E3"/>
    <w:rsid w:val="00C03661"/>
    <w:rsid w:val="00C037D5"/>
    <w:rsid w:val="00C03855"/>
    <w:rsid w:val="00C038A7"/>
    <w:rsid w:val="00C03952"/>
    <w:rsid w:val="00C03EE8"/>
    <w:rsid w:val="00C0417C"/>
    <w:rsid w:val="00C044ED"/>
    <w:rsid w:val="00C04566"/>
    <w:rsid w:val="00C04CC2"/>
    <w:rsid w:val="00C04D0D"/>
    <w:rsid w:val="00C04DFC"/>
    <w:rsid w:val="00C04F51"/>
    <w:rsid w:val="00C0522F"/>
    <w:rsid w:val="00C05972"/>
    <w:rsid w:val="00C059EE"/>
    <w:rsid w:val="00C05BEC"/>
    <w:rsid w:val="00C05F7D"/>
    <w:rsid w:val="00C06616"/>
    <w:rsid w:val="00C069A3"/>
    <w:rsid w:val="00C06E30"/>
    <w:rsid w:val="00C06E7D"/>
    <w:rsid w:val="00C06EA5"/>
    <w:rsid w:val="00C06EFF"/>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DC0"/>
    <w:rsid w:val="00C12012"/>
    <w:rsid w:val="00C12134"/>
    <w:rsid w:val="00C1224C"/>
    <w:rsid w:val="00C12734"/>
    <w:rsid w:val="00C12874"/>
    <w:rsid w:val="00C12884"/>
    <w:rsid w:val="00C12958"/>
    <w:rsid w:val="00C12AEF"/>
    <w:rsid w:val="00C12BC1"/>
    <w:rsid w:val="00C12D96"/>
    <w:rsid w:val="00C1341D"/>
    <w:rsid w:val="00C135D7"/>
    <w:rsid w:val="00C13A8D"/>
    <w:rsid w:val="00C13BDA"/>
    <w:rsid w:val="00C13FC8"/>
    <w:rsid w:val="00C13FFD"/>
    <w:rsid w:val="00C143D7"/>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01"/>
    <w:rsid w:val="00C1667B"/>
    <w:rsid w:val="00C16C30"/>
    <w:rsid w:val="00C170AB"/>
    <w:rsid w:val="00C17299"/>
    <w:rsid w:val="00C17437"/>
    <w:rsid w:val="00C17A5C"/>
    <w:rsid w:val="00C17ADA"/>
    <w:rsid w:val="00C17B57"/>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40B"/>
    <w:rsid w:val="00C24764"/>
    <w:rsid w:val="00C24CC6"/>
    <w:rsid w:val="00C24F4C"/>
    <w:rsid w:val="00C2500A"/>
    <w:rsid w:val="00C255A5"/>
    <w:rsid w:val="00C257EF"/>
    <w:rsid w:val="00C2584B"/>
    <w:rsid w:val="00C25942"/>
    <w:rsid w:val="00C25DD9"/>
    <w:rsid w:val="00C25F9D"/>
    <w:rsid w:val="00C26566"/>
    <w:rsid w:val="00C2663F"/>
    <w:rsid w:val="00C268E3"/>
    <w:rsid w:val="00C26913"/>
    <w:rsid w:val="00C26DB8"/>
    <w:rsid w:val="00C26F89"/>
    <w:rsid w:val="00C27B99"/>
    <w:rsid w:val="00C27E81"/>
    <w:rsid w:val="00C3079F"/>
    <w:rsid w:val="00C3093A"/>
    <w:rsid w:val="00C30AB2"/>
    <w:rsid w:val="00C30C55"/>
    <w:rsid w:val="00C3134A"/>
    <w:rsid w:val="00C315DC"/>
    <w:rsid w:val="00C31678"/>
    <w:rsid w:val="00C31AAE"/>
    <w:rsid w:val="00C31E03"/>
    <w:rsid w:val="00C32285"/>
    <w:rsid w:val="00C32461"/>
    <w:rsid w:val="00C32623"/>
    <w:rsid w:val="00C32A35"/>
    <w:rsid w:val="00C32AF5"/>
    <w:rsid w:val="00C32E8E"/>
    <w:rsid w:val="00C33047"/>
    <w:rsid w:val="00C33091"/>
    <w:rsid w:val="00C337E5"/>
    <w:rsid w:val="00C3381C"/>
    <w:rsid w:val="00C33A34"/>
    <w:rsid w:val="00C3400F"/>
    <w:rsid w:val="00C340E0"/>
    <w:rsid w:val="00C349E9"/>
    <w:rsid w:val="00C34B1C"/>
    <w:rsid w:val="00C34B64"/>
    <w:rsid w:val="00C34C20"/>
    <w:rsid w:val="00C34C36"/>
    <w:rsid w:val="00C34D16"/>
    <w:rsid w:val="00C350FB"/>
    <w:rsid w:val="00C3529F"/>
    <w:rsid w:val="00C352B3"/>
    <w:rsid w:val="00C35B74"/>
    <w:rsid w:val="00C35EA8"/>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87"/>
    <w:rsid w:val="00C411AF"/>
    <w:rsid w:val="00C4138D"/>
    <w:rsid w:val="00C413BE"/>
    <w:rsid w:val="00C41495"/>
    <w:rsid w:val="00C41561"/>
    <w:rsid w:val="00C415DD"/>
    <w:rsid w:val="00C41E3A"/>
    <w:rsid w:val="00C420BF"/>
    <w:rsid w:val="00C42200"/>
    <w:rsid w:val="00C423F8"/>
    <w:rsid w:val="00C425D9"/>
    <w:rsid w:val="00C42AF8"/>
    <w:rsid w:val="00C4304C"/>
    <w:rsid w:val="00C43315"/>
    <w:rsid w:val="00C43388"/>
    <w:rsid w:val="00C43ABC"/>
    <w:rsid w:val="00C441D2"/>
    <w:rsid w:val="00C44242"/>
    <w:rsid w:val="00C44992"/>
    <w:rsid w:val="00C44AF6"/>
    <w:rsid w:val="00C44F5D"/>
    <w:rsid w:val="00C452F5"/>
    <w:rsid w:val="00C454ED"/>
    <w:rsid w:val="00C459C7"/>
    <w:rsid w:val="00C45CF1"/>
    <w:rsid w:val="00C45F29"/>
    <w:rsid w:val="00C4613E"/>
    <w:rsid w:val="00C4635C"/>
    <w:rsid w:val="00C46555"/>
    <w:rsid w:val="00C468A0"/>
    <w:rsid w:val="00C46B15"/>
    <w:rsid w:val="00C46F7D"/>
    <w:rsid w:val="00C472A6"/>
    <w:rsid w:val="00C4743A"/>
    <w:rsid w:val="00C479B5"/>
    <w:rsid w:val="00C47E70"/>
    <w:rsid w:val="00C47F35"/>
    <w:rsid w:val="00C501AF"/>
    <w:rsid w:val="00C50242"/>
    <w:rsid w:val="00C502A7"/>
    <w:rsid w:val="00C5034D"/>
    <w:rsid w:val="00C504BF"/>
    <w:rsid w:val="00C5050E"/>
    <w:rsid w:val="00C50E99"/>
    <w:rsid w:val="00C50FB4"/>
    <w:rsid w:val="00C51598"/>
    <w:rsid w:val="00C51C3B"/>
    <w:rsid w:val="00C52744"/>
    <w:rsid w:val="00C52786"/>
    <w:rsid w:val="00C528AF"/>
    <w:rsid w:val="00C52E3D"/>
    <w:rsid w:val="00C52EE9"/>
    <w:rsid w:val="00C530AD"/>
    <w:rsid w:val="00C53265"/>
    <w:rsid w:val="00C53DD7"/>
    <w:rsid w:val="00C53EB3"/>
    <w:rsid w:val="00C542D4"/>
    <w:rsid w:val="00C54A20"/>
    <w:rsid w:val="00C54C55"/>
    <w:rsid w:val="00C54D71"/>
    <w:rsid w:val="00C5506A"/>
    <w:rsid w:val="00C55164"/>
    <w:rsid w:val="00C554A8"/>
    <w:rsid w:val="00C55593"/>
    <w:rsid w:val="00C55933"/>
    <w:rsid w:val="00C55BE8"/>
    <w:rsid w:val="00C55C0A"/>
    <w:rsid w:val="00C55F5E"/>
    <w:rsid w:val="00C56149"/>
    <w:rsid w:val="00C56348"/>
    <w:rsid w:val="00C563F5"/>
    <w:rsid w:val="00C563FA"/>
    <w:rsid w:val="00C56EDA"/>
    <w:rsid w:val="00C570F7"/>
    <w:rsid w:val="00C5720D"/>
    <w:rsid w:val="00C5753F"/>
    <w:rsid w:val="00C57547"/>
    <w:rsid w:val="00C57C32"/>
    <w:rsid w:val="00C57E45"/>
    <w:rsid w:val="00C57FD0"/>
    <w:rsid w:val="00C6017E"/>
    <w:rsid w:val="00C6038C"/>
    <w:rsid w:val="00C6041F"/>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EF2"/>
    <w:rsid w:val="00C62F5E"/>
    <w:rsid w:val="00C62FF8"/>
    <w:rsid w:val="00C6331E"/>
    <w:rsid w:val="00C63655"/>
    <w:rsid w:val="00C636E6"/>
    <w:rsid w:val="00C6384E"/>
    <w:rsid w:val="00C63998"/>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7F9"/>
    <w:rsid w:val="00C672CB"/>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1BE"/>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03B"/>
    <w:rsid w:val="00C7632F"/>
    <w:rsid w:val="00C763B6"/>
    <w:rsid w:val="00C7644F"/>
    <w:rsid w:val="00C76654"/>
    <w:rsid w:val="00C768F6"/>
    <w:rsid w:val="00C76936"/>
    <w:rsid w:val="00C770C4"/>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6C2E"/>
    <w:rsid w:val="00C8715E"/>
    <w:rsid w:val="00C8722B"/>
    <w:rsid w:val="00C87249"/>
    <w:rsid w:val="00C8781C"/>
    <w:rsid w:val="00C879DD"/>
    <w:rsid w:val="00C87BF9"/>
    <w:rsid w:val="00C87E93"/>
    <w:rsid w:val="00C902FE"/>
    <w:rsid w:val="00C9046E"/>
    <w:rsid w:val="00C90478"/>
    <w:rsid w:val="00C90F72"/>
    <w:rsid w:val="00C9134A"/>
    <w:rsid w:val="00C91360"/>
    <w:rsid w:val="00C91DE3"/>
    <w:rsid w:val="00C91F40"/>
    <w:rsid w:val="00C91FA0"/>
    <w:rsid w:val="00C922FF"/>
    <w:rsid w:val="00C925ED"/>
    <w:rsid w:val="00C927C2"/>
    <w:rsid w:val="00C928E8"/>
    <w:rsid w:val="00C92C7F"/>
    <w:rsid w:val="00C92DFF"/>
    <w:rsid w:val="00C92FC4"/>
    <w:rsid w:val="00C9307D"/>
    <w:rsid w:val="00C933D4"/>
    <w:rsid w:val="00C93586"/>
    <w:rsid w:val="00C9369D"/>
    <w:rsid w:val="00C939A6"/>
    <w:rsid w:val="00C93ECF"/>
    <w:rsid w:val="00C9403A"/>
    <w:rsid w:val="00C941DD"/>
    <w:rsid w:val="00C944FA"/>
    <w:rsid w:val="00C95511"/>
    <w:rsid w:val="00C95854"/>
    <w:rsid w:val="00C95DB6"/>
    <w:rsid w:val="00C95EFF"/>
    <w:rsid w:val="00C966ED"/>
    <w:rsid w:val="00C96E6F"/>
    <w:rsid w:val="00C96EAD"/>
    <w:rsid w:val="00C976DE"/>
    <w:rsid w:val="00C97872"/>
    <w:rsid w:val="00C97C96"/>
    <w:rsid w:val="00CA0501"/>
    <w:rsid w:val="00CA0532"/>
    <w:rsid w:val="00CA0571"/>
    <w:rsid w:val="00CA0862"/>
    <w:rsid w:val="00CA0A07"/>
    <w:rsid w:val="00CA0FE4"/>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13E"/>
    <w:rsid w:val="00CA4574"/>
    <w:rsid w:val="00CA462F"/>
    <w:rsid w:val="00CA4743"/>
    <w:rsid w:val="00CA505A"/>
    <w:rsid w:val="00CA54C6"/>
    <w:rsid w:val="00CA579C"/>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1530"/>
    <w:rsid w:val="00CB1681"/>
    <w:rsid w:val="00CB18AB"/>
    <w:rsid w:val="00CB1A92"/>
    <w:rsid w:val="00CB2172"/>
    <w:rsid w:val="00CB232A"/>
    <w:rsid w:val="00CB240E"/>
    <w:rsid w:val="00CB26EC"/>
    <w:rsid w:val="00CB27D3"/>
    <w:rsid w:val="00CB2A51"/>
    <w:rsid w:val="00CB2D2A"/>
    <w:rsid w:val="00CB30B2"/>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A90"/>
    <w:rsid w:val="00CB6E08"/>
    <w:rsid w:val="00CB6E8E"/>
    <w:rsid w:val="00CB6EE6"/>
    <w:rsid w:val="00CB73FE"/>
    <w:rsid w:val="00CB751C"/>
    <w:rsid w:val="00CB75C8"/>
    <w:rsid w:val="00CB7845"/>
    <w:rsid w:val="00CB787A"/>
    <w:rsid w:val="00CB7B50"/>
    <w:rsid w:val="00CC08BC"/>
    <w:rsid w:val="00CC0957"/>
    <w:rsid w:val="00CC0C10"/>
    <w:rsid w:val="00CC0C4A"/>
    <w:rsid w:val="00CC0E27"/>
    <w:rsid w:val="00CC0FD1"/>
    <w:rsid w:val="00CC10EC"/>
    <w:rsid w:val="00CC1733"/>
    <w:rsid w:val="00CC17F0"/>
    <w:rsid w:val="00CC1853"/>
    <w:rsid w:val="00CC1EBD"/>
    <w:rsid w:val="00CC1F0B"/>
    <w:rsid w:val="00CC1FAE"/>
    <w:rsid w:val="00CC26C4"/>
    <w:rsid w:val="00CC2865"/>
    <w:rsid w:val="00CC2CDF"/>
    <w:rsid w:val="00CC3A23"/>
    <w:rsid w:val="00CC430E"/>
    <w:rsid w:val="00CC48DC"/>
    <w:rsid w:val="00CC4AB7"/>
    <w:rsid w:val="00CC4D16"/>
    <w:rsid w:val="00CC4F5A"/>
    <w:rsid w:val="00CC52A8"/>
    <w:rsid w:val="00CC5B1D"/>
    <w:rsid w:val="00CC5C5B"/>
    <w:rsid w:val="00CC6BFB"/>
    <w:rsid w:val="00CC6CBB"/>
    <w:rsid w:val="00CC6FEA"/>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1B7"/>
    <w:rsid w:val="00CD755B"/>
    <w:rsid w:val="00CD76B7"/>
    <w:rsid w:val="00CD778E"/>
    <w:rsid w:val="00CD77EB"/>
    <w:rsid w:val="00CD7999"/>
    <w:rsid w:val="00CE0073"/>
    <w:rsid w:val="00CE0109"/>
    <w:rsid w:val="00CE0613"/>
    <w:rsid w:val="00CE0AC0"/>
    <w:rsid w:val="00CE0CDD"/>
    <w:rsid w:val="00CE0DE7"/>
    <w:rsid w:val="00CE11E0"/>
    <w:rsid w:val="00CE1583"/>
    <w:rsid w:val="00CE1A94"/>
    <w:rsid w:val="00CE1CAC"/>
    <w:rsid w:val="00CE1FC5"/>
    <w:rsid w:val="00CE25A7"/>
    <w:rsid w:val="00CE26A3"/>
    <w:rsid w:val="00CE26A5"/>
    <w:rsid w:val="00CE3178"/>
    <w:rsid w:val="00CE324B"/>
    <w:rsid w:val="00CE33A0"/>
    <w:rsid w:val="00CE34FA"/>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C2B"/>
    <w:rsid w:val="00CE7E62"/>
    <w:rsid w:val="00CF024F"/>
    <w:rsid w:val="00CF05B4"/>
    <w:rsid w:val="00CF0C21"/>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2E29"/>
    <w:rsid w:val="00CF3040"/>
    <w:rsid w:val="00CF3528"/>
    <w:rsid w:val="00CF36FF"/>
    <w:rsid w:val="00CF3A15"/>
    <w:rsid w:val="00CF4247"/>
    <w:rsid w:val="00CF45A1"/>
    <w:rsid w:val="00CF4634"/>
    <w:rsid w:val="00CF50BA"/>
    <w:rsid w:val="00CF5263"/>
    <w:rsid w:val="00CF536E"/>
    <w:rsid w:val="00CF5B69"/>
    <w:rsid w:val="00CF5D7E"/>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2D2"/>
    <w:rsid w:val="00D01662"/>
    <w:rsid w:val="00D018E3"/>
    <w:rsid w:val="00D01ACD"/>
    <w:rsid w:val="00D01B21"/>
    <w:rsid w:val="00D01E2F"/>
    <w:rsid w:val="00D02A52"/>
    <w:rsid w:val="00D02B7D"/>
    <w:rsid w:val="00D02DD2"/>
    <w:rsid w:val="00D02E2F"/>
    <w:rsid w:val="00D03102"/>
    <w:rsid w:val="00D03727"/>
    <w:rsid w:val="00D0378A"/>
    <w:rsid w:val="00D03A11"/>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6F02"/>
    <w:rsid w:val="00D070FB"/>
    <w:rsid w:val="00D071F8"/>
    <w:rsid w:val="00D07252"/>
    <w:rsid w:val="00D072D5"/>
    <w:rsid w:val="00D074F4"/>
    <w:rsid w:val="00D076A7"/>
    <w:rsid w:val="00D0774B"/>
    <w:rsid w:val="00D07AF6"/>
    <w:rsid w:val="00D07B93"/>
    <w:rsid w:val="00D07CE1"/>
    <w:rsid w:val="00D100B1"/>
    <w:rsid w:val="00D1026A"/>
    <w:rsid w:val="00D103CB"/>
    <w:rsid w:val="00D107CF"/>
    <w:rsid w:val="00D1116D"/>
    <w:rsid w:val="00D1160F"/>
    <w:rsid w:val="00D11B0B"/>
    <w:rsid w:val="00D11D79"/>
    <w:rsid w:val="00D11FB4"/>
    <w:rsid w:val="00D11FD8"/>
    <w:rsid w:val="00D12293"/>
    <w:rsid w:val="00D1259E"/>
    <w:rsid w:val="00D12813"/>
    <w:rsid w:val="00D12D2E"/>
    <w:rsid w:val="00D12D71"/>
    <w:rsid w:val="00D1375E"/>
    <w:rsid w:val="00D13872"/>
    <w:rsid w:val="00D13E39"/>
    <w:rsid w:val="00D14236"/>
    <w:rsid w:val="00D143CD"/>
    <w:rsid w:val="00D14553"/>
    <w:rsid w:val="00D14ABB"/>
    <w:rsid w:val="00D14DB1"/>
    <w:rsid w:val="00D15027"/>
    <w:rsid w:val="00D15B7E"/>
    <w:rsid w:val="00D15F43"/>
    <w:rsid w:val="00D161E8"/>
    <w:rsid w:val="00D1620A"/>
    <w:rsid w:val="00D164C3"/>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79D"/>
    <w:rsid w:val="00D21A3C"/>
    <w:rsid w:val="00D21A83"/>
    <w:rsid w:val="00D2225F"/>
    <w:rsid w:val="00D22732"/>
    <w:rsid w:val="00D22904"/>
    <w:rsid w:val="00D22B39"/>
    <w:rsid w:val="00D22CB0"/>
    <w:rsid w:val="00D233F1"/>
    <w:rsid w:val="00D235C5"/>
    <w:rsid w:val="00D237A6"/>
    <w:rsid w:val="00D23FF7"/>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4BA"/>
    <w:rsid w:val="00D27590"/>
    <w:rsid w:val="00D277AC"/>
    <w:rsid w:val="00D27B8C"/>
    <w:rsid w:val="00D27DDE"/>
    <w:rsid w:val="00D302FD"/>
    <w:rsid w:val="00D3038A"/>
    <w:rsid w:val="00D303D8"/>
    <w:rsid w:val="00D303F0"/>
    <w:rsid w:val="00D3098D"/>
    <w:rsid w:val="00D30D83"/>
    <w:rsid w:val="00D31067"/>
    <w:rsid w:val="00D31299"/>
    <w:rsid w:val="00D31341"/>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0FD"/>
    <w:rsid w:val="00D341BD"/>
    <w:rsid w:val="00D341FB"/>
    <w:rsid w:val="00D34A0B"/>
    <w:rsid w:val="00D34C78"/>
    <w:rsid w:val="00D35062"/>
    <w:rsid w:val="00D3526A"/>
    <w:rsid w:val="00D3556F"/>
    <w:rsid w:val="00D3580A"/>
    <w:rsid w:val="00D35D4F"/>
    <w:rsid w:val="00D35F61"/>
    <w:rsid w:val="00D36234"/>
    <w:rsid w:val="00D362DD"/>
    <w:rsid w:val="00D36371"/>
    <w:rsid w:val="00D3650C"/>
    <w:rsid w:val="00D37064"/>
    <w:rsid w:val="00D37D6F"/>
    <w:rsid w:val="00D37E19"/>
    <w:rsid w:val="00D4004B"/>
    <w:rsid w:val="00D4005F"/>
    <w:rsid w:val="00D4017F"/>
    <w:rsid w:val="00D403F7"/>
    <w:rsid w:val="00D40622"/>
    <w:rsid w:val="00D40BB6"/>
    <w:rsid w:val="00D41685"/>
    <w:rsid w:val="00D416F0"/>
    <w:rsid w:val="00D41784"/>
    <w:rsid w:val="00D41AEC"/>
    <w:rsid w:val="00D41B5E"/>
    <w:rsid w:val="00D41FD7"/>
    <w:rsid w:val="00D42333"/>
    <w:rsid w:val="00D42981"/>
    <w:rsid w:val="00D42A20"/>
    <w:rsid w:val="00D4341C"/>
    <w:rsid w:val="00D435B6"/>
    <w:rsid w:val="00D437D8"/>
    <w:rsid w:val="00D437E6"/>
    <w:rsid w:val="00D43C52"/>
    <w:rsid w:val="00D43D6A"/>
    <w:rsid w:val="00D446F6"/>
    <w:rsid w:val="00D44994"/>
    <w:rsid w:val="00D44C01"/>
    <w:rsid w:val="00D44E48"/>
    <w:rsid w:val="00D45053"/>
    <w:rsid w:val="00D45748"/>
    <w:rsid w:val="00D45B8E"/>
    <w:rsid w:val="00D45B94"/>
    <w:rsid w:val="00D45DF3"/>
    <w:rsid w:val="00D46174"/>
    <w:rsid w:val="00D46182"/>
    <w:rsid w:val="00D46722"/>
    <w:rsid w:val="00D467D1"/>
    <w:rsid w:val="00D46952"/>
    <w:rsid w:val="00D46C9D"/>
    <w:rsid w:val="00D4726F"/>
    <w:rsid w:val="00D473C5"/>
    <w:rsid w:val="00D475AC"/>
    <w:rsid w:val="00D47B9A"/>
    <w:rsid w:val="00D47C91"/>
    <w:rsid w:val="00D47DD0"/>
    <w:rsid w:val="00D50134"/>
    <w:rsid w:val="00D50183"/>
    <w:rsid w:val="00D50579"/>
    <w:rsid w:val="00D505DD"/>
    <w:rsid w:val="00D5079C"/>
    <w:rsid w:val="00D50855"/>
    <w:rsid w:val="00D5087F"/>
    <w:rsid w:val="00D50922"/>
    <w:rsid w:val="00D50E7E"/>
    <w:rsid w:val="00D511FD"/>
    <w:rsid w:val="00D51401"/>
    <w:rsid w:val="00D5168A"/>
    <w:rsid w:val="00D51956"/>
    <w:rsid w:val="00D519F3"/>
    <w:rsid w:val="00D51D12"/>
    <w:rsid w:val="00D52124"/>
    <w:rsid w:val="00D52940"/>
    <w:rsid w:val="00D52A75"/>
    <w:rsid w:val="00D52B1D"/>
    <w:rsid w:val="00D52B53"/>
    <w:rsid w:val="00D52E76"/>
    <w:rsid w:val="00D5329E"/>
    <w:rsid w:val="00D5340E"/>
    <w:rsid w:val="00D53493"/>
    <w:rsid w:val="00D5362B"/>
    <w:rsid w:val="00D536D6"/>
    <w:rsid w:val="00D53B8A"/>
    <w:rsid w:val="00D53FDC"/>
    <w:rsid w:val="00D542CC"/>
    <w:rsid w:val="00D544CA"/>
    <w:rsid w:val="00D5494A"/>
    <w:rsid w:val="00D549E6"/>
    <w:rsid w:val="00D54CD8"/>
    <w:rsid w:val="00D54F03"/>
    <w:rsid w:val="00D55072"/>
    <w:rsid w:val="00D551B5"/>
    <w:rsid w:val="00D556E6"/>
    <w:rsid w:val="00D5588B"/>
    <w:rsid w:val="00D55A8D"/>
    <w:rsid w:val="00D55B97"/>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874"/>
    <w:rsid w:val="00D61B44"/>
    <w:rsid w:val="00D61C7A"/>
    <w:rsid w:val="00D61CFC"/>
    <w:rsid w:val="00D61FF0"/>
    <w:rsid w:val="00D6211D"/>
    <w:rsid w:val="00D62C97"/>
    <w:rsid w:val="00D6306D"/>
    <w:rsid w:val="00D632A1"/>
    <w:rsid w:val="00D63517"/>
    <w:rsid w:val="00D637A1"/>
    <w:rsid w:val="00D63A2B"/>
    <w:rsid w:val="00D63B75"/>
    <w:rsid w:val="00D63F33"/>
    <w:rsid w:val="00D63FE6"/>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973"/>
    <w:rsid w:val="00D70A87"/>
    <w:rsid w:val="00D70DDA"/>
    <w:rsid w:val="00D71516"/>
    <w:rsid w:val="00D71904"/>
    <w:rsid w:val="00D7251A"/>
    <w:rsid w:val="00D72BDC"/>
    <w:rsid w:val="00D73242"/>
    <w:rsid w:val="00D7356F"/>
    <w:rsid w:val="00D73587"/>
    <w:rsid w:val="00D7370D"/>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804EA"/>
    <w:rsid w:val="00D8066D"/>
    <w:rsid w:val="00D80955"/>
    <w:rsid w:val="00D80AB8"/>
    <w:rsid w:val="00D80AE0"/>
    <w:rsid w:val="00D80D1C"/>
    <w:rsid w:val="00D80D32"/>
    <w:rsid w:val="00D80EBE"/>
    <w:rsid w:val="00D81452"/>
    <w:rsid w:val="00D81792"/>
    <w:rsid w:val="00D819B1"/>
    <w:rsid w:val="00D82437"/>
    <w:rsid w:val="00D82494"/>
    <w:rsid w:val="00D82DF1"/>
    <w:rsid w:val="00D82ED9"/>
    <w:rsid w:val="00D83463"/>
    <w:rsid w:val="00D83AE9"/>
    <w:rsid w:val="00D83E5D"/>
    <w:rsid w:val="00D83EEB"/>
    <w:rsid w:val="00D83EF2"/>
    <w:rsid w:val="00D849F7"/>
    <w:rsid w:val="00D84BA8"/>
    <w:rsid w:val="00D84D0B"/>
    <w:rsid w:val="00D84E23"/>
    <w:rsid w:val="00D84ECC"/>
    <w:rsid w:val="00D85212"/>
    <w:rsid w:val="00D854EC"/>
    <w:rsid w:val="00D85693"/>
    <w:rsid w:val="00D857B8"/>
    <w:rsid w:val="00D85C8E"/>
    <w:rsid w:val="00D85ED9"/>
    <w:rsid w:val="00D861B2"/>
    <w:rsid w:val="00D868BF"/>
    <w:rsid w:val="00D869D3"/>
    <w:rsid w:val="00D87175"/>
    <w:rsid w:val="00D87321"/>
    <w:rsid w:val="00D8743F"/>
    <w:rsid w:val="00D87ABF"/>
    <w:rsid w:val="00D87AE2"/>
    <w:rsid w:val="00D87C93"/>
    <w:rsid w:val="00D87DCC"/>
    <w:rsid w:val="00D90073"/>
    <w:rsid w:val="00D90224"/>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5C"/>
    <w:rsid w:val="00DA07FA"/>
    <w:rsid w:val="00DA0A7F"/>
    <w:rsid w:val="00DA0E5C"/>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BCA"/>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52"/>
    <w:rsid w:val="00DA7F8A"/>
    <w:rsid w:val="00DB00B6"/>
    <w:rsid w:val="00DB0170"/>
    <w:rsid w:val="00DB0176"/>
    <w:rsid w:val="00DB0181"/>
    <w:rsid w:val="00DB02D8"/>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5BCE"/>
    <w:rsid w:val="00DB5D46"/>
    <w:rsid w:val="00DB6001"/>
    <w:rsid w:val="00DB64CA"/>
    <w:rsid w:val="00DB6638"/>
    <w:rsid w:val="00DB67F9"/>
    <w:rsid w:val="00DB6BCB"/>
    <w:rsid w:val="00DB6C02"/>
    <w:rsid w:val="00DB6DCF"/>
    <w:rsid w:val="00DB7013"/>
    <w:rsid w:val="00DB781B"/>
    <w:rsid w:val="00DB7C36"/>
    <w:rsid w:val="00DC00B2"/>
    <w:rsid w:val="00DC0E5A"/>
    <w:rsid w:val="00DC0F85"/>
    <w:rsid w:val="00DC1327"/>
    <w:rsid w:val="00DC1350"/>
    <w:rsid w:val="00DC142A"/>
    <w:rsid w:val="00DC167F"/>
    <w:rsid w:val="00DC183E"/>
    <w:rsid w:val="00DC2436"/>
    <w:rsid w:val="00DC2758"/>
    <w:rsid w:val="00DC2B43"/>
    <w:rsid w:val="00DC2DEE"/>
    <w:rsid w:val="00DC2E69"/>
    <w:rsid w:val="00DC2F32"/>
    <w:rsid w:val="00DC3237"/>
    <w:rsid w:val="00DC36A8"/>
    <w:rsid w:val="00DC3787"/>
    <w:rsid w:val="00DC3995"/>
    <w:rsid w:val="00DC3CAE"/>
    <w:rsid w:val="00DC413F"/>
    <w:rsid w:val="00DC41A4"/>
    <w:rsid w:val="00DC4415"/>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C7FC5"/>
    <w:rsid w:val="00DD055B"/>
    <w:rsid w:val="00DD0929"/>
    <w:rsid w:val="00DD0A1F"/>
    <w:rsid w:val="00DD0BE4"/>
    <w:rsid w:val="00DD0C80"/>
    <w:rsid w:val="00DD0FB0"/>
    <w:rsid w:val="00DD1503"/>
    <w:rsid w:val="00DD1CC9"/>
    <w:rsid w:val="00DD1D9C"/>
    <w:rsid w:val="00DD1DA6"/>
    <w:rsid w:val="00DD2025"/>
    <w:rsid w:val="00DD22EA"/>
    <w:rsid w:val="00DD23A0"/>
    <w:rsid w:val="00DD2A7E"/>
    <w:rsid w:val="00DD355D"/>
    <w:rsid w:val="00DD3BE5"/>
    <w:rsid w:val="00DD3EF5"/>
    <w:rsid w:val="00DD41ED"/>
    <w:rsid w:val="00DD458A"/>
    <w:rsid w:val="00DD4B3A"/>
    <w:rsid w:val="00DD4F4F"/>
    <w:rsid w:val="00DD5178"/>
    <w:rsid w:val="00DD526B"/>
    <w:rsid w:val="00DD53FA"/>
    <w:rsid w:val="00DD55FE"/>
    <w:rsid w:val="00DD5F42"/>
    <w:rsid w:val="00DD617B"/>
    <w:rsid w:val="00DD6B09"/>
    <w:rsid w:val="00DD6D1A"/>
    <w:rsid w:val="00DD6ED3"/>
    <w:rsid w:val="00DD6FF8"/>
    <w:rsid w:val="00DD74C1"/>
    <w:rsid w:val="00DD7613"/>
    <w:rsid w:val="00DD7947"/>
    <w:rsid w:val="00DD7B5A"/>
    <w:rsid w:val="00DD7D24"/>
    <w:rsid w:val="00DE02AD"/>
    <w:rsid w:val="00DE0632"/>
    <w:rsid w:val="00DE0E3E"/>
    <w:rsid w:val="00DE0E59"/>
    <w:rsid w:val="00DE0F6C"/>
    <w:rsid w:val="00DE124E"/>
    <w:rsid w:val="00DE12D8"/>
    <w:rsid w:val="00DE1A20"/>
    <w:rsid w:val="00DE219B"/>
    <w:rsid w:val="00DE23C6"/>
    <w:rsid w:val="00DE271A"/>
    <w:rsid w:val="00DE28B7"/>
    <w:rsid w:val="00DE2E7A"/>
    <w:rsid w:val="00DE2F93"/>
    <w:rsid w:val="00DE332B"/>
    <w:rsid w:val="00DE3598"/>
    <w:rsid w:val="00DE37D4"/>
    <w:rsid w:val="00DE3A5F"/>
    <w:rsid w:val="00DE3B10"/>
    <w:rsid w:val="00DE4066"/>
    <w:rsid w:val="00DE49CA"/>
    <w:rsid w:val="00DE4CB4"/>
    <w:rsid w:val="00DE52E3"/>
    <w:rsid w:val="00DE5BF1"/>
    <w:rsid w:val="00DE5D60"/>
    <w:rsid w:val="00DE5E32"/>
    <w:rsid w:val="00DE6344"/>
    <w:rsid w:val="00DE6480"/>
    <w:rsid w:val="00DE65EB"/>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12"/>
    <w:rsid w:val="00DF064A"/>
    <w:rsid w:val="00DF07B5"/>
    <w:rsid w:val="00DF0BF4"/>
    <w:rsid w:val="00DF0CF2"/>
    <w:rsid w:val="00DF0F54"/>
    <w:rsid w:val="00DF1422"/>
    <w:rsid w:val="00DF169E"/>
    <w:rsid w:val="00DF179D"/>
    <w:rsid w:val="00DF1AB1"/>
    <w:rsid w:val="00DF1D27"/>
    <w:rsid w:val="00DF1E9C"/>
    <w:rsid w:val="00DF20A0"/>
    <w:rsid w:val="00DF2288"/>
    <w:rsid w:val="00DF2582"/>
    <w:rsid w:val="00DF26AA"/>
    <w:rsid w:val="00DF26FD"/>
    <w:rsid w:val="00DF2834"/>
    <w:rsid w:val="00DF2980"/>
    <w:rsid w:val="00DF2EB7"/>
    <w:rsid w:val="00DF34B5"/>
    <w:rsid w:val="00DF388C"/>
    <w:rsid w:val="00DF3A4B"/>
    <w:rsid w:val="00DF3A83"/>
    <w:rsid w:val="00DF3B70"/>
    <w:rsid w:val="00DF3D57"/>
    <w:rsid w:val="00DF3EBA"/>
    <w:rsid w:val="00DF40C2"/>
    <w:rsid w:val="00DF4462"/>
    <w:rsid w:val="00DF4572"/>
    <w:rsid w:val="00DF4658"/>
    <w:rsid w:val="00DF4A00"/>
    <w:rsid w:val="00DF5508"/>
    <w:rsid w:val="00DF56FA"/>
    <w:rsid w:val="00DF5AFE"/>
    <w:rsid w:val="00DF5B71"/>
    <w:rsid w:val="00DF5F1F"/>
    <w:rsid w:val="00DF6006"/>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A75"/>
    <w:rsid w:val="00E04ADB"/>
    <w:rsid w:val="00E04BC7"/>
    <w:rsid w:val="00E04C08"/>
    <w:rsid w:val="00E04FB7"/>
    <w:rsid w:val="00E0514B"/>
    <w:rsid w:val="00E05207"/>
    <w:rsid w:val="00E0539F"/>
    <w:rsid w:val="00E05568"/>
    <w:rsid w:val="00E05684"/>
    <w:rsid w:val="00E057B3"/>
    <w:rsid w:val="00E05DDD"/>
    <w:rsid w:val="00E05DFF"/>
    <w:rsid w:val="00E05E6B"/>
    <w:rsid w:val="00E065C3"/>
    <w:rsid w:val="00E0694A"/>
    <w:rsid w:val="00E06971"/>
    <w:rsid w:val="00E06F96"/>
    <w:rsid w:val="00E0728F"/>
    <w:rsid w:val="00E0755C"/>
    <w:rsid w:val="00E075CE"/>
    <w:rsid w:val="00E07758"/>
    <w:rsid w:val="00E0784C"/>
    <w:rsid w:val="00E07A23"/>
    <w:rsid w:val="00E10240"/>
    <w:rsid w:val="00E1026C"/>
    <w:rsid w:val="00E104B5"/>
    <w:rsid w:val="00E10F42"/>
    <w:rsid w:val="00E11043"/>
    <w:rsid w:val="00E1104C"/>
    <w:rsid w:val="00E11087"/>
    <w:rsid w:val="00E1143C"/>
    <w:rsid w:val="00E124D0"/>
    <w:rsid w:val="00E127A6"/>
    <w:rsid w:val="00E12B3E"/>
    <w:rsid w:val="00E132DA"/>
    <w:rsid w:val="00E14026"/>
    <w:rsid w:val="00E14372"/>
    <w:rsid w:val="00E144C8"/>
    <w:rsid w:val="00E145FD"/>
    <w:rsid w:val="00E14946"/>
    <w:rsid w:val="00E14A42"/>
    <w:rsid w:val="00E14A7E"/>
    <w:rsid w:val="00E14C04"/>
    <w:rsid w:val="00E14D25"/>
    <w:rsid w:val="00E151E1"/>
    <w:rsid w:val="00E15AE8"/>
    <w:rsid w:val="00E15D97"/>
    <w:rsid w:val="00E163A5"/>
    <w:rsid w:val="00E16521"/>
    <w:rsid w:val="00E1665D"/>
    <w:rsid w:val="00E17619"/>
    <w:rsid w:val="00E177CB"/>
    <w:rsid w:val="00E17805"/>
    <w:rsid w:val="00E178C9"/>
    <w:rsid w:val="00E178DC"/>
    <w:rsid w:val="00E2077C"/>
    <w:rsid w:val="00E2079E"/>
    <w:rsid w:val="00E20F79"/>
    <w:rsid w:val="00E21278"/>
    <w:rsid w:val="00E21571"/>
    <w:rsid w:val="00E215C9"/>
    <w:rsid w:val="00E2170D"/>
    <w:rsid w:val="00E2177A"/>
    <w:rsid w:val="00E21897"/>
    <w:rsid w:val="00E2230A"/>
    <w:rsid w:val="00E226E5"/>
    <w:rsid w:val="00E2278F"/>
    <w:rsid w:val="00E22BF4"/>
    <w:rsid w:val="00E22CCD"/>
    <w:rsid w:val="00E23412"/>
    <w:rsid w:val="00E23A11"/>
    <w:rsid w:val="00E23AC4"/>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DD0"/>
    <w:rsid w:val="00E26FB1"/>
    <w:rsid w:val="00E2766A"/>
    <w:rsid w:val="00E27773"/>
    <w:rsid w:val="00E27A4C"/>
    <w:rsid w:val="00E27BAE"/>
    <w:rsid w:val="00E30253"/>
    <w:rsid w:val="00E309F1"/>
    <w:rsid w:val="00E30C9B"/>
    <w:rsid w:val="00E30D23"/>
    <w:rsid w:val="00E30E7B"/>
    <w:rsid w:val="00E313B4"/>
    <w:rsid w:val="00E31632"/>
    <w:rsid w:val="00E3163B"/>
    <w:rsid w:val="00E3165B"/>
    <w:rsid w:val="00E3182A"/>
    <w:rsid w:val="00E31C9B"/>
    <w:rsid w:val="00E31F2A"/>
    <w:rsid w:val="00E32282"/>
    <w:rsid w:val="00E32C44"/>
    <w:rsid w:val="00E32D62"/>
    <w:rsid w:val="00E32F06"/>
    <w:rsid w:val="00E332C8"/>
    <w:rsid w:val="00E33387"/>
    <w:rsid w:val="00E33879"/>
    <w:rsid w:val="00E339C0"/>
    <w:rsid w:val="00E339DC"/>
    <w:rsid w:val="00E33DF6"/>
    <w:rsid w:val="00E33E15"/>
    <w:rsid w:val="00E33E17"/>
    <w:rsid w:val="00E34451"/>
    <w:rsid w:val="00E34A1A"/>
    <w:rsid w:val="00E3584D"/>
    <w:rsid w:val="00E35AF2"/>
    <w:rsid w:val="00E35CC0"/>
    <w:rsid w:val="00E35D77"/>
    <w:rsid w:val="00E35F20"/>
    <w:rsid w:val="00E361B8"/>
    <w:rsid w:val="00E3633C"/>
    <w:rsid w:val="00E368FD"/>
    <w:rsid w:val="00E3696F"/>
    <w:rsid w:val="00E369E9"/>
    <w:rsid w:val="00E36A1B"/>
    <w:rsid w:val="00E36C22"/>
    <w:rsid w:val="00E36DFE"/>
    <w:rsid w:val="00E36FAB"/>
    <w:rsid w:val="00E37DDF"/>
    <w:rsid w:val="00E404C3"/>
    <w:rsid w:val="00E406C6"/>
    <w:rsid w:val="00E40BBD"/>
    <w:rsid w:val="00E40E57"/>
    <w:rsid w:val="00E414B5"/>
    <w:rsid w:val="00E41983"/>
    <w:rsid w:val="00E41C66"/>
    <w:rsid w:val="00E426F5"/>
    <w:rsid w:val="00E42832"/>
    <w:rsid w:val="00E429ED"/>
    <w:rsid w:val="00E42A62"/>
    <w:rsid w:val="00E42B69"/>
    <w:rsid w:val="00E42DBD"/>
    <w:rsid w:val="00E42F25"/>
    <w:rsid w:val="00E434CC"/>
    <w:rsid w:val="00E435E4"/>
    <w:rsid w:val="00E438DD"/>
    <w:rsid w:val="00E43F37"/>
    <w:rsid w:val="00E44185"/>
    <w:rsid w:val="00E443F3"/>
    <w:rsid w:val="00E44528"/>
    <w:rsid w:val="00E44539"/>
    <w:rsid w:val="00E447F7"/>
    <w:rsid w:val="00E44C06"/>
    <w:rsid w:val="00E4504B"/>
    <w:rsid w:val="00E450CC"/>
    <w:rsid w:val="00E450ED"/>
    <w:rsid w:val="00E4547D"/>
    <w:rsid w:val="00E45A10"/>
    <w:rsid w:val="00E46802"/>
    <w:rsid w:val="00E46B27"/>
    <w:rsid w:val="00E4710A"/>
    <w:rsid w:val="00E4754D"/>
    <w:rsid w:val="00E4768B"/>
    <w:rsid w:val="00E4791B"/>
    <w:rsid w:val="00E479BB"/>
    <w:rsid w:val="00E47A66"/>
    <w:rsid w:val="00E47E31"/>
    <w:rsid w:val="00E5030B"/>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98D"/>
    <w:rsid w:val="00E55D5A"/>
    <w:rsid w:val="00E5628F"/>
    <w:rsid w:val="00E565AB"/>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2F64"/>
    <w:rsid w:val="00E6344E"/>
    <w:rsid w:val="00E6393D"/>
    <w:rsid w:val="00E63A3E"/>
    <w:rsid w:val="00E63B4F"/>
    <w:rsid w:val="00E63D89"/>
    <w:rsid w:val="00E63E78"/>
    <w:rsid w:val="00E6409A"/>
    <w:rsid w:val="00E641D9"/>
    <w:rsid w:val="00E64424"/>
    <w:rsid w:val="00E6443D"/>
    <w:rsid w:val="00E6481E"/>
    <w:rsid w:val="00E64C79"/>
    <w:rsid w:val="00E64C99"/>
    <w:rsid w:val="00E64CD3"/>
    <w:rsid w:val="00E65729"/>
    <w:rsid w:val="00E65773"/>
    <w:rsid w:val="00E66148"/>
    <w:rsid w:val="00E66814"/>
    <w:rsid w:val="00E66A0C"/>
    <w:rsid w:val="00E66BFE"/>
    <w:rsid w:val="00E66EDB"/>
    <w:rsid w:val="00E66F80"/>
    <w:rsid w:val="00E671C9"/>
    <w:rsid w:val="00E6743F"/>
    <w:rsid w:val="00E674CC"/>
    <w:rsid w:val="00E6758E"/>
    <w:rsid w:val="00E67764"/>
    <w:rsid w:val="00E67976"/>
    <w:rsid w:val="00E67E23"/>
    <w:rsid w:val="00E70016"/>
    <w:rsid w:val="00E707E0"/>
    <w:rsid w:val="00E70B5A"/>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D9D"/>
    <w:rsid w:val="00E72E58"/>
    <w:rsid w:val="00E732F6"/>
    <w:rsid w:val="00E739A2"/>
    <w:rsid w:val="00E739EA"/>
    <w:rsid w:val="00E73AAF"/>
    <w:rsid w:val="00E73B92"/>
    <w:rsid w:val="00E73DC8"/>
    <w:rsid w:val="00E73EE0"/>
    <w:rsid w:val="00E74118"/>
    <w:rsid w:val="00E741AC"/>
    <w:rsid w:val="00E7449C"/>
    <w:rsid w:val="00E74665"/>
    <w:rsid w:val="00E74729"/>
    <w:rsid w:val="00E74D28"/>
    <w:rsid w:val="00E7505B"/>
    <w:rsid w:val="00E75174"/>
    <w:rsid w:val="00E75B78"/>
    <w:rsid w:val="00E75EBA"/>
    <w:rsid w:val="00E76113"/>
    <w:rsid w:val="00E761A1"/>
    <w:rsid w:val="00E76232"/>
    <w:rsid w:val="00E762EE"/>
    <w:rsid w:val="00E763B4"/>
    <w:rsid w:val="00E769E4"/>
    <w:rsid w:val="00E770DB"/>
    <w:rsid w:val="00E77676"/>
    <w:rsid w:val="00E77702"/>
    <w:rsid w:val="00E777A6"/>
    <w:rsid w:val="00E77848"/>
    <w:rsid w:val="00E80514"/>
    <w:rsid w:val="00E8077F"/>
    <w:rsid w:val="00E80813"/>
    <w:rsid w:val="00E809D0"/>
    <w:rsid w:val="00E80D3E"/>
    <w:rsid w:val="00E80E5B"/>
    <w:rsid w:val="00E811EC"/>
    <w:rsid w:val="00E815EF"/>
    <w:rsid w:val="00E816C5"/>
    <w:rsid w:val="00E81CD4"/>
    <w:rsid w:val="00E81CE0"/>
    <w:rsid w:val="00E81E7C"/>
    <w:rsid w:val="00E8224D"/>
    <w:rsid w:val="00E82268"/>
    <w:rsid w:val="00E829DE"/>
    <w:rsid w:val="00E82A86"/>
    <w:rsid w:val="00E82B74"/>
    <w:rsid w:val="00E82BB4"/>
    <w:rsid w:val="00E82F4D"/>
    <w:rsid w:val="00E82F79"/>
    <w:rsid w:val="00E83196"/>
    <w:rsid w:val="00E8340C"/>
    <w:rsid w:val="00E83765"/>
    <w:rsid w:val="00E83A7E"/>
    <w:rsid w:val="00E83AC3"/>
    <w:rsid w:val="00E83DF3"/>
    <w:rsid w:val="00E844D2"/>
    <w:rsid w:val="00E84B39"/>
    <w:rsid w:val="00E84BA4"/>
    <w:rsid w:val="00E84F7C"/>
    <w:rsid w:val="00E8519F"/>
    <w:rsid w:val="00E855CD"/>
    <w:rsid w:val="00E85C32"/>
    <w:rsid w:val="00E85CC3"/>
    <w:rsid w:val="00E8600A"/>
    <w:rsid w:val="00E861A5"/>
    <w:rsid w:val="00E86216"/>
    <w:rsid w:val="00E86431"/>
    <w:rsid w:val="00E8644A"/>
    <w:rsid w:val="00E86639"/>
    <w:rsid w:val="00E866EA"/>
    <w:rsid w:val="00E868FF"/>
    <w:rsid w:val="00E86FE9"/>
    <w:rsid w:val="00E87C38"/>
    <w:rsid w:val="00E87DBD"/>
    <w:rsid w:val="00E87DF8"/>
    <w:rsid w:val="00E87F7E"/>
    <w:rsid w:val="00E90279"/>
    <w:rsid w:val="00E9028A"/>
    <w:rsid w:val="00E902EA"/>
    <w:rsid w:val="00E90602"/>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3AD"/>
    <w:rsid w:val="00EA0E4A"/>
    <w:rsid w:val="00EA124B"/>
    <w:rsid w:val="00EA172E"/>
    <w:rsid w:val="00EA173B"/>
    <w:rsid w:val="00EA17A9"/>
    <w:rsid w:val="00EA1A54"/>
    <w:rsid w:val="00EA1AF5"/>
    <w:rsid w:val="00EA1D8C"/>
    <w:rsid w:val="00EA2226"/>
    <w:rsid w:val="00EA2540"/>
    <w:rsid w:val="00EA26FC"/>
    <w:rsid w:val="00EA2742"/>
    <w:rsid w:val="00EA28C1"/>
    <w:rsid w:val="00EA2AF3"/>
    <w:rsid w:val="00EA2B83"/>
    <w:rsid w:val="00EA2C02"/>
    <w:rsid w:val="00EA2ED3"/>
    <w:rsid w:val="00EA3203"/>
    <w:rsid w:val="00EA3406"/>
    <w:rsid w:val="00EA3B5A"/>
    <w:rsid w:val="00EA3BF4"/>
    <w:rsid w:val="00EA410E"/>
    <w:rsid w:val="00EA4BB4"/>
    <w:rsid w:val="00EA4E50"/>
    <w:rsid w:val="00EA4FD1"/>
    <w:rsid w:val="00EA53C2"/>
    <w:rsid w:val="00EA5695"/>
    <w:rsid w:val="00EA5712"/>
    <w:rsid w:val="00EA5B0A"/>
    <w:rsid w:val="00EA61F6"/>
    <w:rsid w:val="00EA64F1"/>
    <w:rsid w:val="00EA65AD"/>
    <w:rsid w:val="00EA691C"/>
    <w:rsid w:val="00EA6953"/>
    <w:rsid w:val="00EA6C9A"/>
    <w:rsid w:val="00EA745C"/>
    <w:rsid w:val="00EA7A95"/>
    <w:rsid w:val="00EA7B35"/>
    <w:rsid w:val="00EA7F77"/>
    <w:rsid w:val="00EA7FCF"/>
    <w:rsid w:val="00EB0264"/>
    <w:rsid w:val="00EB03DC"/>
    <w:rsid w:val="00EB0846"/>
    <w:rsid w:val="00EB09D9"/>
    <w:rsid w:val="00EB0A08"/>
    <w:rsid w:val="00EB0CA3"/>
    <w:rsid w:val="00EB0F98"/>
    <w:rsid w:val="00EB0FCB"/>
    <w:rsid w:val="00EB104F"/>
    <w:rsid w:val="00EB120F"/>
    <w:rsid w:val="00EB14AA"/>
    <w:rsid w:val="00EB160C"/>
    <w:rsid w:val="00EB1A70"/>
    <w:rsid w:val="00EB1B0C"/>
    <w:rsid w:val="00EB1B27"/>
    <w:rsid w:val="00EB1DA8"/>
    <w:rsid w:val="00EB1DFA"/>
    <w:rsid w:val="00EB28C8"/>
    <w:rsid w:val="00EB2A10"/>
    <w:rsid w:val="00EB2CC6"/>
    <w:rsid w:val="00EB2E77"/>
    <w:rsid w:val="00EB3283"/>
    <w:rsid w:val="00EB33A3"/>
    <w:rsid w:val="00EB3C5E"/>
    <w:rsid w:val="00EB3CD8"/>
    <w:rsid w:val="00EB3D55"/>
    <w:rsid w:val="00EB41B7"/>
    <w:rsid w:val="00EB4C59"/>
    <w:rsid w:val="00EB4CFF"/>
    <w:rsid w:val="00EB4FC5"/>
    <w:rsid w:val="00EB5476"/>
    <w:rsid w:val="00EB54AB"/>
    <w:rsid w:val="00EB576B"/>
    <w:rsid w:val="00EB5C64"/>
    <w:rsid w:val="00EB5EDD"/>
    <w:rsid w:val="00EB631A"/>
    <w:rsid w:val="00EB6524"/>
    <w:rsid w:val="00EB677E"/>
    <w:rsid w:val="00EB6B72"/>
    <w:rsid w:val="00EB7032"/>
    <w:rsid w:val="00EB7039"/>
    <w:rsid w:val="00EB70B0"/>
    <w:rsid w:val="00EB746B"/>
    <w:rsid w:val="00EB756E"/>
    <w:rsid w:val="00EB7612"/>
    <w:rsid w:val="00EB7633"/>
    <w:rsid w:val="00EB7736"/>
    <w:rsid w:val="00EB7A8F"/>
    <w:rsid w:val="00EB7C64"/>
    <w:rsid w:val="00EB7EFB"/>
    <w:rsid w:val="00EB7F32"/>
    <w:rsid w:val="00EC0245"/>
    <w:rsid w:val="00EC069D"/>
    <w:rsid w:val="00EC1739"/>
    <w:rsid w:val="00EC186A"/>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EB5"/>
    <w:rsid w:val="00EC6057"/>
    <w:rsid w:val="00EC6077"/>
    <w:rsid w:val="00EC630B"/>
    <w:rsid w:val="00EC6454"/>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5D3"/>
    <w:rsid w:val="00ED38B4"/>
    <w:rsid w:val="00ED397A"/>
    <w:rsid w:val="00ED3C45"/>
    <w:rsid w:val="00ED3F27"/>
    <w:rsid w:val="00ED43B1"/>
    <w:rsid w:val="00ED49D9"/>
    <w:rsid w:val="00ED4D2F"/>
    <w:rsid w:val="00ED545D"/>
    <w:rsid w:val="00ED5474"/>
    <w:rsid w:val="00ED5603"/>
    <w:rsid w:val="00ED571E"/>
    <w:rsid w:val="00ED5FE4"/>
    <w:rsid w:val="00ED6816"/>
    <w:rsid w:val="00ED6BCF"/>
    <w:rsid w:val="00ED6BD2"/>
    <w:rsid w:val="00ED6EBA"/>
    <w:rsid w:val="00ED71C5"/>
    <w:rsid w:val="00ED752A"/>
    <w:rsid w:val="00ED75E5"/>
    <w:rsid w:val="00ED7F54"/>
    <w:rsid w:val="00EE0197"/>
    <w:rsid w:val="00EE0476"/>
    <w:rsid w:val="00EE04C4"/>
    <w:rsid w:val="00EE0BE7"/>
    <w:rsid w:val="00EE13D4"/>
    <w:rsid w:val="00EE16FA"/>
    <w:rsid w:val="00EE19B4"/>
    <w:rsid w:val="00EE1A9B"/>
    <w:rsid w:val="00EE225F"/>
    <w:rsid w:val="00EE237D"/>
    <w:rsid w:val="00EE2815"/>
    <w:rsid w:val="00EE3C42"/>
    <w:rsid w:val="00EE3D4F"/>
    <w:rsid w:val="00EE3E62"/>
    <w:rsid w:val="00EE404D"/>
    <w:rsid w:val="00EE424F"/>
    <w:rsid w:val="00EE4AD5"/>
    <w:rsid w:val="00EE4D07"/>
    <w:rsid w:val="00EE4E2B"/>
    <w:rsid w:val="00EE4FAD"/>
    <w:rsid w:val="00EE508B"/>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C6E"/>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31AD"/>
    <w:rsid w:val="00EF3779"/>
    <w:rsid w:val="00EF3D66"/>
    <w:rsid w:val="00EF428A"/>
    <w:rsid w:val="00EF4366"/>
    <w:rsid w:val="00EF438A"/>
    <w:rsid w:val="00EF490A"/>
    <w:rsid w:val="00EF4C89"/>
    <w:rsid w:val="00EF4CD6"/>
    <w:rsid w:val="00EF4D91"/>
    <w:rsid w:val="00EF54CC"/>
    <w:rsid w:val="00EF55A0"/>
    <w:rsid w:val="00EF5D90"/>
    <w:rsid w:val="00EF5FB3"/>
    <w:rsid w:val="00EF6319"/>
    <w:rsid w:val="00EF63D1"/>
    <w:rsid w:val="00EF6513"/>
    <w:rsid w:val="00EF6578"/>
    <w:rsid w:val="00EF6665"/>
    <w:rsid w:val="00EF6683"/>
    <w:rsid w:val="00EF69CF"/>
    <w:rsid w:val="00EF7002"/>
    <w:rsid w:val="00EF769B"/>
    <w:rsid w:val="00EF794A"/>
    <w:rsid w:val="00EF7C7F"/>
    <w:rsid w:val="00EF7CC7"/>
    <w:rsid w:val="00EF7D82"/>
    <w:rsid w:val="00F000A4"/>
    <w:rsid w:val="00F005AB"/>
    <w:rsid w:val="00F00674"/>
    <w:rsid w:val="00F00D96"/>
    <w:rsid w:val="00F01007"/>
    <w:rsid w:val="00F01050"/>
    <w:rsid w:val="00F010DB"/>
    <w:rsid w:val="00F01738"/>
    <w:rsid w:val="00F017DD"/>
    <w:rsid w:val="00F01A6A"/>
    <w:rsid w:val="00F01DDB"/>
    <w:rsid w:val="00F01F5D"/>
    <w:rsid w:val="00F0206A"/>
    <w:rsid w:val="00F020FE"/>
    <w:rsid w:val="00F027BA"/>
    <w:rsid w:val="00F02A3D"/>
    <w:rsid w:val="00F02A60"/>
    <w:rsid w:val="00F03172"/>
    <w:rsid w:val="00F0337E"/>
    <w:rsid w:val="00F03450"/>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6A74"/>
    <w:rsid w:val="00F071CD"/>
    <w:rsid w:val="00F074F0"/>
    <w:rsid w:val="00F07660"/>
    <w:rsid w:val="00F07687"/>
    <w:rsid w:val="00F078A0"/>
    <w:rsid w:val="00F07D00"/>
    <w:rsid w:val="00F07DD9"/>
    <w:rsid w:val="00F07DE6"/>
    <w:rsid w:val="00F07F92"/>
    <w:rsid w:val="00F1023F"/>
    <w:rsid w:val="00F1043F"/>
    <w:rsid w:val="00F10470"/>
    <w:rsid w:val="00F10551"/>
    <w:rsid w:val="00F1056C"/>
    <w:rsid w:val="00F1068D"/>
    <w:rsid w:val="00F106FF"/>
    <w:rsid w:val="00F107F1"/>
    <w:rsid w:val="00F10BAC"/>
    <w:rsid w:val="00F10DCD"/>
    <w:rsid w:val="00F10E6F"/>
    <w:rsid w:val="00F10EDD"/>
    <w:rsid w:val="00F10FC1"/>
    <w:rsid w:val="00F110F2"/>
    <w:rsid w:val="00F1111B"/>
    <w:rsid w:val="00F112FD"/>
    <w:rsid w:val="00F113F2"/>
    <w:rsid w:val="00F114F4"/>
    <w:rsid w:val="00F11540"/>
    <w:rsid w:val="00F11C44"/>
    <w:rsid w:val="00F121D1"/>
    <w:rsid w:val="00F12366"/>
    <w:rsid w:val="00F123AF"/>
    <w:rsid w:val="00F1248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5D44"/>
    <w:rsid w:val="00F2640F"/>
    <w:rsid w:val="00F265BD"/>
    <w:rsid w:val="00F26B80"/>
    <w:rsid w:val="00F26F79"/>
    <w:rsid w:val="00F273DC"/>
    <w:rsid w:val="00F2777F"/>
    <w:rsid w:val="00F27C34"/>
    <w:rsid w:val="00F27E46"/>
    <w:rsid w:val="00F27EC2"/>
    <w:rsid w:val="00F27EE9"/>
    <w:rsid w:val="00F301C2"/>
    <w:rsid w:val="00F302E1"/>
    <w:rsid w:val="00F30346"/>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AFE"/>
    <w:rsid w:val="00F37C94"/>
    <w:rsid w:val="00F37F23"/>
    <w:rsid w:val="00F400B5"/>
    <w:rsid w:val="00F4033C"/>
    <w:rsid w:val="00F404B6"/>
    <w:rsid w:val="00F405A4"/>
    <w:rsid w:val="00F40928"/>
    <w:rsid w:val="00F4124D"/>
    <w:rsid w:val="00F41771"/>
    <w:rsid w:val="00F419B4"/>
    <w:rsid w:val="00F41D65"/>
    <w:rsid w:val="00F41F05"/>
    <w:rsid w:val="00F4216F"/>
    <w:rsid w:val="00F4251B"/>
    <w:rsid w:val="00F42606"/>
    <w:rsid w:val="00F429E6"/>
    <w:rsid w:val="00F42E35"/>
    <w:rsid w:val="00F42EBD"/>
    <w:rsid w:val="00F42F67"/>
    <w:rsid w:val="00F43033"/>
    <w:rsid w:val="00F433A8"/>
    <w:rsid w:val="00F433BD"/>
    <w:rsid w:val="00F4366B"/>
    <w:rsid w:val="00F43AD7"/>
    <w:rsid w:val="00F43BDA"/>
    <w:rsid w:val="00F43E26"/>
    <w:rsid w:val="00F442A3"/>
    <w:rsid w:val="00F442B2"/>
    <w:rsid w:val="00F44B2F"/>
    <w:rsid w:val="00F44DA3"/>
    <w:rsid w:val="00F44E54"/>
    <w:rsid w:val="00F44EC5"/>
    <w:rsid w:val="00F44ECF"/>
    <w:rsid w:val="00F45209"/>
    <w:rsid w:val="00F45AC1"/>
    <w:rsid w:val="00F45C72"/>
    <w:rsid w:val="00F45E97"/>
    <w:rsid w:val="00F464D4"/>
    <w:rsid w:val="00F468CB"/>
    <w:rsid w:val="00F46DD8"/>
    <w:rsid w:val="00F4729A"/>
    <w:rsid w:val="00F47498"/>
    <w:rsid w:val="00F477F8"/>
    <w:rsid w:val="00F47832"/>
    <w:rsid w:val="00F47DE5"/>
    <w:rsid w:val="00F47EAA"/>
    <w:rsid w:val="00F47EF5"/>
    <w:rsid w:val="00F503D2"/>
    <w:rsid w:val="00F5085B"/>
    <w:rsid w:val="00F50AA3"/>
    <w:rsid w:val="00F50E75"/>
    <w:rsid w:val="00F50FC0"/>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C32"/>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57AE8"/>
    <w:rsid w:val="00F6042B"/>
    <w:rsid w:val="00F60459"/>
    <w:rsid w:val="00F6045E"/>
    <w:rsid w:val="00F608E3"/>
    <w:rsid w:val="00F60BE9"/>
    <w:rsid w:val="00F60EB2"/>
    <w:rsid w:val="00F61052"/>
    <w:rsid w:val="00F616DF"/>
    <w:rsid w:val="00F6182C"/>
    <w:rsid w:val="00F618B5"/>
    <w:rsid w:val="00F61FD8"/>
    <w:rsid w:val="00F623F5"/>
    <w:rsid w:val="00F62446"/>
    <w:rsid w:val="00F62738"/>
    <w:rsid w:val="00F628F2"/>
    <w:rsid w:val="00F62ABE"/>
    <w:rsid w:val="00F62DA0"/>
    <w:rsid w:val="00F62DAB"/>
    <w:rsid w:val="00F62DBF"/>
    <w:rsid w:val="00F631AD"/>
    <w:rsid w:val="00F63287"/>
    <w:rsid w:val="00F63631"/>
    <w:rsid w:val="00F6365B"/>
    <w:rsid w:val="00F6379A"/>
    <w:rsid w:val="00F63A5E"/>
    <w:rsid w:val="00F63D26"/>
    <w:rsid w:val="00F641BF"/>
    <w:rsid w:val="00F641FC"/>
    <w:rsid w:val="00F6424A"/>
    <w:rsid w:val="00F642F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67A1A"/>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BD5"/>
    <w:rsid w:val="00F73D08"/>
    <w:rsid w:val="00F73E36"/>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20C4"/>
    <w:rsid w:val="00F8214C"/>
    <w:rsid w:val="00F822C3"/>
    <w:rsid w:val="00F823A5"/>
    <w:rsid w:val="00F823DE"/>
    <w:rsid w:val="00F828EB"/>
    <w:rsid w:val="00F82A9C"/>
    <w:rsid w:val="00F82B10"/>
    <w:rsid w:val="00F82BB5"/>
    <w:rsid w:val="00F8302F"/>
    <w:rsid w:val="00F83829"/>
    <w:rsid w:val="00F83D15"/>
    <w:rsid w:val="00F83D49"/>
    <w:rsid w:val="00F83D5B"/>
    <w:rsid w:val="00F83F6E"/>
    <w:rsid w:val="00F84069"/>
    <w:rsid w:val="00F840B8"/>
    <w:rsid w:val="00F842C8"/>
    <w:rsid w:val="00F843D7"/>
    <w:rsid w:val="00F84769"/>
    <w:rsid w:val="00F84E22"/>
    <w:rsid w:val="00F84EF6"/>
    <w:rsid w:val="00F8520F"/>
    <w:rsid w:val="00F85536"/>
    <w:rsid w:val="00F85562"/>
    <w:rsid w:val="00F8587A"/>
    <w:rsid w:val="00F85C3C"/>
    <w:rsid w:val="00F85E15"/>
    <w:rsid w:val="00F85EE3"/>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0F72"/>
    <w:rsid w:val="00F910F2"/>
    <w:rsid w:val="00F91209"/>
    <w:rsid w:val="00F91ADF"/>
    <w:rsid w:val="00F91B06"/>
    <w:rsid w:val="00F91B3A"/>
    <w:rsid w:val="00F91B7B"/>
    <w:rsid w:val="00F91BAA"/>
    <w:rsid w:val="00F91DF7"/>
    <w:rsid w:val="00F9221F"/>
    <w:rsid w:val="00F924DD"/>
    <w:rsid w:val="00F9258F"/>
    <w:rsid w:val="00F92783"/>
    <w:rsid w:val="00F92851"/>
    <w:rsid w:val="00F92B29"/>
    <w:rsid w:val="00F93177"/>
    <w:rsid w:val="00F931C7"/>
    <w:rsid w:val="00F933F1"/>
    <w:rsid w:val="00F93559"/>
    <w:rsid w:val="00F93C6E"/>
    <w:rsid w:val="00F93C71"/>
    <w:rsid w:val="00F93D72"/>
    <w:rsid w:val="00F93E65"/>
    <w:rsid w:val="00F94070"/>
    <w:rsid w:val="00F94178"/>
    <w:rsid w:val="00F94CC3"/>
    <w:rsid w:val="00F94E93"/>
    <w:rsid w:val="00F94EF9"/>
    <w:rsid w:val="00F94F00"/>
    <w:rsid w:val="00F950B5"/>
    <w:rsid w:val="00F9513F"/>
    <w:rsid w:val="00F952D1"/>
    <w:rsid w:val="00F952E9"/>
    <w:rsid w:val="00F956A9"/>
    <w:rsid w:val="00F96249"/>
    <w:rsid w:val="00F9649D"/>
    <w:rsid w:val="00F96D93"/>
    <w:rsid w:val="00F97117"/>
    <w:rsid w:val="00F97908"/>
    <w:rsid w:val="00F97AF7"/>
    <w:rsid w:val="00F97B21"/>
    <w:rsid w:val="00F97B43"/>
    <w:rsid w:val="00F97C64"/>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327F"/>
    <w:rsid w:val="00FA3441"/>
    <w:rsid w:val="00FA349D"/>
    <w:rsid w:val="00FA35A9"/>
    <w:rsid w:val="00FA366B"/>
    <w:rsid w:val="00FA3B76"/>
    <w:rsid w:val="00FA3F05"/>
    <w:rsid w:val="00FA3FF4"/>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7AE"/>
    <w:rsid w:val="00FA7C14"/>
    <w:rsid w:val="00FA7C44"/>
    <w:rsid w:val="00FB0082"/>
    <w:rsid w:val="00FB0243"/>
    <w:rsid w:val="00FB0469"/>
    <w:rsid w:val="00FB068B"/>
    <w:rsid w:val="00FB0A1C"/>
    <w:rsid w:val="00FB0E87"/>
    <w:rsid w:val="00FB0F8C"/>
    <w:rsid w:val="00FB1123"/>
    <w:rsid w:val="00FB1454"/>
    <w:rsid w:val="00FB1527"/>
    <w:rsid w:val="00FB1AD6"/>
    <w:rsid w:val="00FB1AF1"/>
    <w:rsid w:val="00FB1E64"/>
    <w:rsid w:val="00FB1FD4"/>
    <w:rsid w:val="00FB2066"/>
    <w:rsid w:val="00FB220E"/>
    <w:rsid w:val="00FB24F2"/>
    <w:rsid w:val="00FB2537"/>
    <w:rsid w:val="00FB2EFC"/>
    <w:rsid w:val="00FB327C"/>
    <w:rsid w:val="00FB33DC"/>
    <w:rsid w:val="00FB3BF1"/>
    <w:rsid w:val="00FB3D2C"/>
    <w:rsid w:val="00FB4313"/>
    <w:rsid w:val="00FB4338"/>
    <w:rsid w:val="00FB4535"/>
    <w:rsid w:val="00FB4577"/>
    <w:rsid w:val="00FB477E"/>
    <w:rsid w:val="00FB4C32"/>
    <w:rsid w:val="00FB4C9C"/>
    <w:rsid w:val="00FB542B"/>
    <w:rsid w:val="00FB5B0A"/>
    <w:rsid w:val="00FB5BAE"/>
    <w:rsid w:val="00FB5BE9"/>
    <w:rsid w:val="00FB5F43"/>
    <w:rsid w:val="00FB600B"/>
    <w:rsid w:val="00FB6106"/>
    <w:rsid w:val="00FB6165"/>
    <w:rsid w:val="00FB6C03"/>
    <w:rsid w:val="00FB6D26"/>
    <w:rsid w:val="00FB7113"/>
    <w:rsid w:val="00FB7402"/>
    <w:rsid w:val="00FB74B6"/>
    <w:rsid w:val="00FB76BF"/>
    <w:rsid w:val="00FB78D6"/>
    <w:rsid w:val="00FB7937"/>
    <w:rsid w:val="00FB7D83"/>
    <w:rsid w:val="00FB7E35"/>
    <w:rsid w:val="00FC003C"/>
    <w:rsid w:val="00FC0150"/>
    <w:rsid w:val="00FC03AB"/>
    <w:rsid w:val="00FC058F"/>
    <w:rsid w:val="00FC06D8"/>
    <w:rsid w:val="00FC0755"/>
    <w:rsid w:val="00FC110F"/>
    <w:rsid w:val="00FC17F6"/>
    <w:rsid w:val="00FC1BE1"/>
    <w:rsid w:val="00FC1C69"/>
    <w:rsid w:val="00FC1D20"/>
    <w:rsid w:val="00FC1FE8"/>
    <w:rsid w:val="00FC2045"/>
    <w:rsid w:val="00FC2241"/>
    <w:rsid w:val="00FC233E"/>
    <w:rsid w:val="00FC2366"/>
    <w:rsid w:val="00FC247D"/>
    <w:rsid w:val="00FC2596"/>
    <w:rsid w:val="00FC2849"/>
    <w:rsid w:val="00FC2A1B"/>
    <w:rsid w:val="00FC2E1E"/>
    <w:rsid w:val="00FC3705"/>
    <w:rsid w:val="00FC3C6D"/>
    <w:rsid w:val="00FC3CF1"/>
    <w:rsid w:val="00FC4572"/>
    <w:rsid w:val="00FC46E3"/>
    <w:rsid w:val="00FC4729"/>
    <w:rsid w:val="00FC47E9"/>
    <w:rsid w:val="00FC4A8C"/>
    <w:rsid w:val="00FC4ACE"/>
    <w:rsid w:val="00FC53DB"/>
    <w:rsid w:val="00FC5FC2"/>
    <w:rsid w:val="00FC6177"/>
    <w:rsid w:val="00FC63D1"/>
    <w:rsid w:val="00FC6564"/>
    <w:rsid w:val="00FC6690"/>
    <w:rsid w:val="00FC6CD1"/>
    <w:rsid w:val="00FC6D82"/>
    <w:rsid w:val="00FC70D0"/>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3C92"/>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952"/>
    <w:rsid w:val="00FD6B92"/>
    <w:rsid w:val="00FD6BD6"/>
    <w:rsid w:val="00FD6EF3"/>
    <w:rsid w:val="00FD7A5E"/>
    <w:rsid w:val="00FD7DF9"/>
    <w:rsid w:val="00FD7E07"/>
    <w:rsid w:val="00FE00CA"/>
    <w:rsid w:val="00FE089D"/>
    <w:rsid w:val="00FE0B51"/>
    <w:rsid w:val="00FE0B78"/>
    <w:rsid w:val="00FE0D8D"/>
    <w:rsid w:val="00FE0E13"/>
    <w:rsid w:val="00FE0ED4"/>
    <w:rsid w:val="00FE12DE"/>
    <w:rsid w:val="00FE14E4"/>
    <w:rsid w:val="00FE15C3"/>
    <w:rsid w:val="00FE1E6E"/>
    <w:rsid w:val="00FE1EAB"/>
    <w:rsid w:val="00FE21A0"/>
    <w:rsid w:val="00FE21CF"/>
    <w:rsid w:val="00FE27D8"/>
    <w:rsid w:val="00FE29AB"/>
    <w:rsid w:val="00FE2E01"/>
    <w:rsid w:val="00FE2F08"/>
    <w:rsid w:val="00FE2FF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58AB"/>
    <w:rsid w:val="00FE602C"/>
    <w:rsid w:val="00FE630B"/>
    <w:rsid w:val="00FE6703"/>
    <w:rsid w:val="00FE67CF"/>
    <w:rsid w:val="00FE69C1"/>
    <w:rsid w:val="00FE6D20"/>
    <w:rsid w:val="00FE6EC6"/>
    <w:rsid w:val="00FE6F2C"/>
    <w:rsid w:val="00FE6FB9"/>
    <w:rsid w:val="00FE73C5"/>
    <w:rsid w:val="00FE7404"/>
    <w:rsid w:val="00FE7549"/>
    <w:rsid w:val="00FE777E"/>
    <w:rsid w:val="00FE79EC"/>
    <w:rsid w:val="00FE7BCC"/>
    <w:rsid w:val="00FE7E40"/>
    <w:rsid w:val="00FF01FC"/>
    <w:rsid w:val="00FF0277"/>
    <w:rsid w:val="00FF0A71"/>
    <w:rsid w:val="00FF105A"/>
    <w:rsid w:val="00FF10A5"/>
    <w:rsid w:val="00FF126D"/>
    <w:rsid w:val="00FF14E4"/>
    <w:rsid w:val="00FF164F"/>
    <w:rsid w:val="00FF1657"/>
    <w:rsid w:val="00FF16C2"/>
    <w:rsid w:val="00FF198C"/>
    <w:rsid w:val="00FF1AC3"/>
    <w:rsid w:val="00FF1C56"/>
    <w:rsid w:val="00FF1E3A"/>
    <w:rsid w:val="00FF1E4A"/>
    <w:rsid w:val="00FF2310"/>
    <w:rsid w:val="00FF2A6C"/>
    <w:rsid w:val="00FF2D89"/>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ACB"/>
    <w:rsid w:val="00FF7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E829AA0"/>
  <w15:docId w15:val="{3A302DBD-1F00-4F22-BF42-1C27302C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96D"/>
    <w:pPr>
      <w:spacing w:before="120" w:after="120"/>
      <w:jc w:val="both"/>
    </w:pPr>
    <w:rPr>
      <w:rFonts w:eastAsia="Times New Roman"/>
      <w:szCs w:val="24"/>
      <w:lang w:val="fr-FR" w:eastAsia="fr-FR"/>
    </w:rPr>
  </w:style>
  <w:style w:type="paragraph" w:styleId="Heading1">
    <w:name w:val="heading 1"/>
    <w:basedOn w:val="Normal"/>
    <w:next w:val="Normal"/>
    <w:link w:val="Heading1Char"/>
    <w:uiPriority w:val="9"/>
    <w:qFormat/>
    <w:rsid w:val="00472E84"/>
    <w:pPr>
      <w:keepNext/>
      <w:numPr>
        <w:numId w:val="42"/>
      </w:numPr>
      <w:outlineLvl w:val="0"/>
    </w:pPr>
    <w:rPr>
      <w:b/>
      <w:bCs/>
      <w:sz w:val="28"/>
      <w:szCs w:val="28"/>
    </w:rPr>
  </w:style>
  <w:style w:type="paragraph" w:styleId="Heading2">
    <w:name w:val="heading 2"/>
    <w:basedOn w:val="Normal"/>
    <w:next w:val="Normal"/>
    <w:link w:val="Heading2Char"/>
    <w:uiPriority w:val="9"/>
    <w:qFormat/>
    <w:rsid w:val="00F45E97"/>
    <w:pPr>
      <w:keepNext/>
      <w:numPr>
        <w:ilvl w:val="1"/>
        <w:numId w:val="42"/>
      </w:numPr>
      <w:outlineLvl w:val="1"/>
    </w:pPr>
    <w:rPr>
      <w:b/>
      <w:bCs/>
      <w:sz w:val="24"/>
    </w:rPr>
  </w:style>
  <w:style w:type="paragraph" w:styleId="Heading3">
    <w:name w:val="heading 3"/>
    <w:basedOn w:val="Normal"/>
    <w:next w:val="Normal"/>
    <w:qFormat/>
    <w:rsid w:val="00F45E97"/>
    <w:pPr>
      <w:keepNext/>
      <w:numPr>
        <w:ilvl w:val="2"/>
        <w:numId w:val="42"/>
      </w:numPr>
      <w:outlineLvl w:val="2"/>
    </w:pPr>
    <w:rPr>
      <w:b/>
    </w:rPr>
  </w:style>
  <w:style w:type="paragraph" w:styleId="Heading4">
    <w:name w:val="heading 4"/>
    <w:basedOn w:val="Normal"/>
    <w:next w:val="Normal"/>
    <w:qFormat/>
    <w:rsid w:val="00F45E97"/>
    <w:pPr>
      <w:keepNext/>
      <w:numPr>
        <w:ilvl w:val="3"/>
        <w:numId w:val="42"/>
      </w:numPr>
      <w:tabs>
        <w:tab w:val="clear" w:pos="864"/>
      </w:tabs>
      <w:outlineLvl w:val="3"/>
    </w:pPr>
    <w:rPr>
      <w:b/>
      <w:bCs/>
      <w:szCs w:val="28"/>
    </w:rPr>
  </w:style>
  <w:style w:type="paragraph" w:styleId="Heading5">
    <w:name w:val="heading 5"/>
    <w:basedOn w:val="Normal"/>
    <w:next w:val="Normal"/>
    <w:qFormat/>
    <w:rsid w:val="00F45E97"/>
    <w:pPr>
      <w:keepNext/>
      <w:numPr>
        <w:ilvl w:val="4"/>
        <w:numId w:val="42"/>
      </w:numPr>
      <w:tabs>
        <w:tab w:val="clear" w:pos="1008"/>
      </w:tabs>
      <w:outlineLvl w:val="4"/>
    </w:pPr>
    <w:rPr>
      <w:b/>
      <w:bCs/>
      <w:i/>
      <w:iCs/>
      <w:szCs w:val="26"/>
    </w:rPr>
  </w:style>
  <w:style w:type="paragraph" w:styleId="Heading6">
    <w:name w:val="heading 6"/>
    <w:basedOn w:val="Normal"/>
    <w:next w:val="Normal"/>
    <w:qFormat/>
    <w:rsid w:val="00F45E97"/>
    <w:pPr>
      <w:numPr>
        <w:ilvl w:val="5"/>
        <w:numId w:val="42"/>
      </w:numPr>
      <w:spacing w:before="240" w:after="60"/>
      <w:outlineLvl w:val="5"/>
    </w:pPr>
    <w:rPr>
      <w:b/>
      <w:bCs/>
    </w:rPr>
  </w:style>
  <w:style w:type="paragraph" w:styleId="Heading7">
    <w:name w:val="heading 7"/>
    <w:basedOn w:val="Normal"/>
    <w:next w:val="Normal"/>
    <w:qFormat/>
    <w:rsid w:val="00F45E97"/>
    <w:pPr>
      <w:numPr>
        <w:ilvl w:val="6"/>
        <w:numId w:val="42"/>
      </w:numPr>
      <w:spacing w:before="240" w:after="60"/>
      <w:outlineLvl w:val="6"/>
    </w:pPr>
    <w:rPr>
      <w:sz w:val="24"/>
    </w:rPr>
  </w:style>
  <w:style w:type="paragraph" w:styleId="Heading8">
    <w:name w:val="heading 8"/>
    <w:basedOn w:val="Normal"/>
    <w:next w:val="Normal"/>
    <w:qFormat/>
    <w:rsid w:val="00F45E97"/>
    <w:pPr>
      <w:numPr>
        <w:ilvl w:val="7"/>
        <w:numId w:val="42"/>
      </w:numPr>
      <w:spacing w:before="240" w:after="60"/>
      <w:outlineLvl w:val="7"/>
    </w:pPr>
    <w:rPr>
      <w:i/>
      <w:iCs/>
      <w:sz w:val="24"/>
    </w:rPr>
  </w:style>
  <w:style w:type="paragraph" w:styleId="Heading9">
    <w:name w:val="heading 9"/>
    <w:aliases w:val="Figure Heading,FH"/>
    <w:basedOn w:val="Normal"/>
    <w:next w:val="Normal"/>
    <w:qFormat/>
    <w:rsid w:val="00F45E97"/>
    <w:pPr>
      <w:numPr>
        <w:ilvl w:val="8"/>
        <w:numId w:val="4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Cs w:val="20"/>
    </w:rPr>
  </w:style>
  <w:style w:type="character" w:styleId="Hyperlink">
    <w:name w:val="Hyperlink"/>
    <w:basedOn w:val="DefaultParagraphFont"/>
    <w:uiPriority w:val="99"/>
    <w:qForma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rPr>
  </w:style>
  <w:style w:type="paragraph" w:styleId="ListBullet">
    <w:name w:val="List Bullet"/>
    <w:basedOn w:val="List"/>
    <w:rsid w:val="00F45E97"/>
    <w:pPr>
      <w:spacing w:after="180"/>
      <w:ind w:left="568" w:hanging="284"/>
    </w:pPr>
    <w:rPr>
      <w:szCs w:val="20"/>
    </w:rPr>
  </w:style>
  <w:style w:type="paragraph" w:styleId="List">
    <w:name w:val="List"/>
    <w:basedOn w:val="Normal"/>
    <w:rsid w:val="00F45E97"/>
    <w:pPr>
      <w:ind w:left="360" w:hanging="360"/>
    </w:pPr>
  </w:style>
  <w:style w:type="paragraph" w:styleId="BodyText2">
    <w:name w:val="Body Text 2"/>
    <w:basedOn w:val="Normal"/>
    <w:rsid w:val="00F45E97"/>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uiPriority w:val="99"/>
    <w:rsid w:val="00F45E97"/>
    <w:rPr>
      <w:szCs w:val="20"/>
    </w:rPr>
  </w:style>
  <w:style w:type="character" w:styleId="FootnoteReference">
    <w:name w:val="footnote reference"/>
    <w:aliases w:val="Appel note de bas de p"/>
    <w:basedOn w:val="DefaultParagraphFont"/>
    <w:uiPriority w:val="99"/>
    <w:rsid w:val="00F45E97"/>
    <w:rPr>
      <w:vertAlign w:val="superscript"/>
    </w:rPr>
  </w:style>
  <w:style w:type="table" w:styleId="TableGrid">
    <w:name w:val="Table Grid"/>
    <w:aliases w:val="TableGrid,ST Table,Check(v),Table-Text,x Tableau page de garde"/>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出段落"/>
    <w:basedOn w:val="Normal"/>
    <w:link w:val="ListParagraphChar"/>
    <w:uiPriority w:val="34"/>
    <w:qFormat/>
    <w:rsid w:val="003C0BEE"/>
    <w:pPr>
      <w:ind w:left="720"/>
    </w:pPr>
    <w:rPr>
      <w:rFonts w:cs="Calibri"/>
      <w:szCs w:val="21"/>
      <w:lang w:eastAsia="zh-CN"/>
    </w:rPr>
  </w:style>
  <w:style w:type="paragraph" w:customStyle="1" w:styleId="B3">
    <w:name w:val="B3"/>
    <w:basedOn w:val="List3"/>
    <w:link w:val="B3Char"/>
    <w:rsid w:val="00DC778A"/>
    <w:pPr>
      <w:overflowPunct w:val="0"/>
      <w:spacing w:after="180"/>
      <w:ind w:leftChars="0" w:left="1135" w:firstLineChars="0" w:hanging="284"/>
      <w:contextualSpacing w:val="0"/>
      <w:textAlignment w:val="baseline"/>
    </w:pPr>
    <w:rPr>
      <w:szCs w:val="20"/>
      <w:lang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uiPriority w:val="99"/>
    <w:qFormat/>
    <w:rsid w:val="008D5465"/>
    <w:pPr>
      <w:spacing w:after="180"/>
      <w:ind w:left="568" w:hanging="284"/>
    </w:pPr>
    <w:rPr>
      <w:rFonts w:eastAsia="MS Mincho"/>
      <w:szCs w:val="20"/>
    </w:rPr>
  </w:style>
  <w:style w:type="paragraph" w:customStyle="1" w:styleId="B2">
    <w:name w:val="B2"/>
    <w:basedOn w:val="List2"/>
    <w:link w:val="B2Char"/>
    <w:qFormat/>
    <w:rsid w:val="008D5465"/>
    <w:pPr>
      <w:spacing w:after="180"/>
      <w:ind w:leftChars="0" w:left="851" w:firstLineChars="0" w:hanging="284"/>
      <w:contextualSpacing w:val="0"/>
    </w:pPr>
    <w:rPr>
      <w:rFonts w:eastAsia="MS Mincho"/>
      <w:szCs w:val="20"/>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uiPriority w:val="99"/>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Heading1Char">
    <w:name w:val="Heading 1 Char"/>
    <w:basedOn w:val="DefaultParagraphFont"/>
    <w:link w:val="Heading1"/>
    <w:uiPriority w:val="9"/>
    <w:rsid w:val="008D74B4"/>
    <w:rPr>
      <w:rFonts w:ascii="Times" w:eastAsia="Batang" w:hAnsi="Times"/>
      <w:b/>
      <w:bCs/>
      <w:sz w:val="28"/>
      <w:szCs w:val="28"/>
      <w:lang w:val="en-GB"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出段落 Char"/>
    <w:link w:val="ListParagraph"/>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ind w:left="567" w:hanging="567"/>
      <w:textAlignment w:val="baseline"/>
    </w:pPr>
    <w:rPr>
      <w:rFonts w:eastAsia="SimSun"/>
      <w:bCs w:val="0"/>
      <w:szCs w:val="20"/>
    </w:rPr>
  </w:style>
  <w:style w:type="character" w:customStyle="1" w:styleId="3GPPH2Char">
    <w:name w:val="3GPP H2 Char"/>
    <w:link w:val="3GPPH2"/>
    <w:rsid w:val="00D42A20"/>
    <w:rPr>
      <w:rFonts w:ascii="Times" w:eastAsia="SimSun" w:hAnsi="Times"/>
      <w:b/>
      <w:sz w:val="24"/>
      <w:lang w:val="en-GB" w:eastAsia="en-US"/>
    </w:rPr>
  </w:style>
  <w:style w:type="paragraph" w:styleId="Bibliography">
    <w:name w:val="Bibliography"/>
    <w:basedOn w:val="Normal"/>
    <w:next w:val="Normal"/>
    <w:uiPriority w:val="37"/>
    <w:unhideWhenUsed/>
    <w:rsid w:val="00591026"/>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ind w:left="0"/>
    </w:pPr>
    <w:rPr>
      <w:b/>
      <w:color w:val="000000" w:themeColor="text1"/>
    </w:rPr>
  </w:style>
  <w:style w:type="character" w:customStyle="1" w:styleId="ProposalCar">
    <w:name w:val="Proposal Car"/>
    <w:basedOn w:val="ListParagraphChar"/>
    <w:link w:val="Proposal"/>
    <w:rsid w:val="00E940D5"/>
    <w:rPr>
      <w:rFonts w:ascii="Times" w:eastAsia="Batang" w:hAnsi="Times" w:cs="Calibri"/>
      <w:b/>
      <w:sz w:val="22"/>
      <w:szCs w:val="21"/>
      <w:lang w:val="en-GB"/>
    </w:rPr>
  </w:style>
  <w:style w:type="paragraph" w:customStyle="1" w:styleId="Observation">
    <w:name w:val="Observation"/>
    <w:basedOn w:val="ListParagraph"/>
    <w:link w:val="ObservationCar"/>
    <w:qFormat/>
    <w:rsid w:val="00BF78F8"/>
    <w:pPr>
      <w:numPr>
        <w:numId w:val="7"/>
      </w:numPr>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BF78F8"/>
    <w:rPr>
      <w:rFonts w:ascii="Times" w:eastAsia="Batang" w:hAnsi="Times" w:cs="Calibri"/>
      <w:b/>
      <w:i/>
      <w:sz w:val="22"/>
      <w:szCs w:val="21"/>
      <w:lang w:val="en-GB"/>
    </w:rPr>
  </w:style>
  <w:style w:type="paragraph" w:customStyle="1" w:styleId="Prop1">
    <w:name w:val="Prop1"/>
    <w:basedOn w:val="ListParagraph"/>
    <w:autoRedefine/>
    <w:qFormat/>
    <w:rsid w:val="007D14AB"/>
    <w:pPr>
      <w:ind w:left="0"/>
    </w:pPr>
    <w:rPr>
      <w:bCs/>
      <w:color w:val="000000" w:themeColor="text1"/>
      <w:szCs w:val="20"/>
      <w:lang w:eastAsia="ko-KR"/>
    </w:rPr>
  </w:style>
  <w:style w:type="paragraph" w:styleId="NormalWeb">
    <w:name w:val="Normal (Web)"/>
    <w:basedOn w:val="Normal"/>
    <w:uiPriority w:val="99"/>
    <w:unhideWhenUsed/>
    <w:qFormat/>
    <w:rsid w:val="00E0784C"/>
    <w:pPr>
      <w:spacing w:before="100" w:beforeAutospacing="1" w:after="100" w:afterAutospacing="1"/>
    </w:p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9"/>
      </w:numPr>
      <w:tabs>
        <w:tab w:val="left" w:pos="1701"/>
      </w:tabs>
      <w:spacing w:after="160" w:line="259" w:lineRule="auto"/>
    </w:pPr>
    <w:rPr>
      <w:rFonts w:ascii="Arial" w:eastAsiaTheme="minorHAnsi" w:hAnsi="Arial" w:cstheme="minorBidi"/>
      <w:b/>
      <w:bCs/>
      <w:sz w:val="22"/>
      <w:szCs w:val="22"/>
    </w:rPr>
  </w:style>
  <w:style w:type="paragraph" w:styleId="ListNumber3">
    <w:name w:val="List Number 3"/>
    <w:basedOn w:val="ListNumber2"/>
    <w:qFormat/>
    <w:rsid w:val="00EC1BDD"/>
    <w:pPr>
      <w:numPr>
        <w:numId w:val="10"/>
      </w:numPr>
      <w:tabs>
        <w:tab w:val="num" w:pos="432"/>
      </w:tabs>
      <w:spacing w:after="200" w:line="276" w:lineRule="auto"/>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Number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rPr>
  </w:style>
  <w:style w:type="table" w:styleId="GridTable5Dark-Accent1">
    <w:name w:val="Grid Table 5 Dark Accent 1"/>
    <w:basedOn w:val="Table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1Light-Accent1">
    <w:name w:val="Grid Table 1 Light Accent 1"/>
    <w:basedOn w:val="Table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BodyText"/>
    <w:qFormat/>
    <w:rsid w:val="00425D30"/>
    <w:pPr>
      <w:numPr>
        <w:numId w:val="12"/>
      </w:numPr>
      <w:tabs>
        <w:tab w:val="clear" w:pos="648"/>
        <w:tab w:val="left" w:pos="288"/>
      </w:tabs>
      <w:spacing w:line="228" w:lineRule="auto"/>
    </w:pPr>
    <w:rPr>
      <w:rFonts w:eastAsia="SimSun"/>
      <w:spacing w:val="-1"/>
      <w:szCs w:val="24"/>
      <w:lang w:val="zh-CN" w:eastAsia="zh-CN"/>
    </w:rPr>
  </w:style>
  <w:style w:type="table" w:customStyle="1" w:styleId="1-11">
    <w:name w:val="グリッド (表) 1 淡色 - アクセント 11"/>
    <w:basedOn w:val="Table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rPr>
  </w:style>
  <w:style w:type="paragraph" w:customStyle="1" w:styleId="figure">
    <w:name w:val="figure"/>
    <w:basedOn w:val="Normal"/>
    <w:next w:val="Normal"/>
    <w:qFormat/>
    <w:rsid w:val="00326F13"/>
    <w:pPr>
      <w:numPr>
        <w:numId w:val="13"/>
      </w:numPr>
      <w:jc w:val="center"/>
    </w:pPr>
    <w:rPr>
      <w:sz w:val="22"/>
      <w:lang w:val="zh-CN"/>
    </w:rPr>
  </w:style>
  <w:style w:type="table" w:styleId="PlainTable2">
    <w:name w:val="Plain Table 2"/>
    <w:basedOn w:val="TableNormal"/>
    <w:uiPriority w:val="42"/>
    <w:rsid w:val="005A310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extintend2">
    <w:name w:val="text intend 2"/>
    <w:basedOn w:val="Normal"/>
    <w:rsid w:val="00A90639"/>
    <w:pPr>
      <w:numPr>
        <w:numId w:val="28"/>
      </w:numPr>
      <w:spacing w:before="0" w:line="259" w:lineRule="auto"/>
      <w:jc w:val="left"/>
    </w:pPr>
    <w:rPr>
      <w:rFonts w:asciiTheme="minorHAnsi" w:eastAsia="MS Mincho" w:hAnsiTheme="minorHAnsi" w:cstheme="minorBidi"/>
      <w:sz w:val="22"/>
      <w:szCs w:val="22"/>
      <w:lang w:val="en-US" w:eastAsia="en-US"/>
    </w:rPr>
  </w:style>
  <w:style w:type="numbering" w:customStyle="1" w:styleId="CurrentList1">
    <w:name w:val="Current List1"/>
    <w:uiPriority w:val="99"/>
    <w:rsid w:val="0097306E"/>
    <w:pPr>
      <w:numPr>
        <w:numId w:val="39"/>
      </w:numPr>
    </w:pPr>
  </w:style>
  <w:style w:type="character" w:styleId="UnresolvedMention">
    <w:name w:val="Unresolved Mention"/>
    <w:basedOn w:val="DefaultParagraphFont"/>
    <w:uiPriority w:val="99"/>
    <w:semiHidden/>
    <w:unhideWhenUsed/>
    <w:rsid w:val="00461815"/>
    <w:rPr>
      <w:color w:val="605E5C"/>
      <w:shd w:val="clear" w:color="auto" w:fill="E1DFDD"/>
    </w:rPr>
  </w:style>
  <w:style w:type="paragraph" w:customStyle="1" w:styleId="NO">
    <w:name w:val="NO"/>
    <w:basedOn w:val="Normal"/>
    <w:link w:val="NOChar"/>
    <w:qFormat/>
    <w:rsid w:val="00B0195B"/>
    <w:pPr>
      <w:keepLines/>
      <w:overflowPunct w:val="0"/>
      <w:autoSpaceDE w:val="0"/>
      <w:autoSpaceDN w:val="0"/>
      <w:adjustRightInd w:val="0"/>
      <w:spacing w:before="0" w:after="180"/>
      <w:ind w:left="1135" w:hanging="851"/>
      <w:jc w:val="left"/>
      <w:textAlignment w:val="baseline"/>
    </w:pPr>
    <w:rPr>
      <w:szCs w:val="20"/>
      <w:lang w:val="en-GB" w:eastAsia="en-US"/>
    </w:rPr>
  </w:style>
  <w:style w:type="character" w:customStyle="1" w:styleId="NOChar">
    <w:name w:val="NO Char"/>
    <w:link w:val="NO"/>
    <w:qFormat/>
    <w:locked/>
    <w:rsid w:val="00B0195B"/>
    <w:rPr>
      <w:rFonts w:eastAsia="Times New Roman"/>
      <w:lang w:val="en-GB" w:eastAsia="en-US"/>
    </w:rPr>
  </w:style>
  <w:style w:type="paragraph" w:styleId="ListBullet2">
    <w:name w:val="List Bullet 2"/>
    <w:aliases w:val="lb2"/>
    <w:basedOn w:val="Normal"/>
    <w:qFormat/>
    <w:rsid w:val="00B0195B"/>
    <w:pPr>
      <w:numPr>
        <w:numId w:val="47"/>
      </w:numPr>
      <w:tabs>
        <w:tab w:val="clear" w:pos="643"/>
      </w:tabs>
      <w:overflowPunct w:val="0"/>
      <w:autoSpaceDE w:val="0"/>
      <w:autoSpaceDN w:val="0"/>
      <w:adjustRightInd w:val="0"/>
      <w:spacing w:before="0" w:after="180"/>
      <w:ind w:left="0" w:firstLine="0"/>
      <w:contextualSpacing/>
      <w:jc w:val="left"/>
      <w:textAlignment w:val="baseline"/>
    </w:pPr>
    <w:rPr>
      <w:szCs w:val="20"/>
      <w:lang w:val="en-GB" w:eastAsia="en-US"/>
    </w:rPr>
  </w:style>
  <w:style w:type="character" w:customStyle="1" w:styleId="Heading2Char">
    <w:name w:val="Heading 2 Char"/>
    <w:basedOn w:val="DefaultParagraphFont"/>
    <w:link w:val="Heading2"/>
    <w:uiPriority w:val="9"/>
    <w:rsid w:val="004B4544"/>
    <w:rPr>
      <w:rFonts w:eastAsia="Times New Roman"/>
      <w:b/>
      <w:bCs/>
      <w:sz w:val="24"/>
      <w:szCs w:val="24"/>
      <w:lang w:val="fr-FR" w:eastAsia="fr-FR"/>
    </w:rPr>
  </w:style>
  <w:style w:type="paragraph" w:customStyle="1" w:styleId="jss273">
    <w:name w:val="jss273"/>
    <w:basedOn w:val="Normal"/>
    <w:rsid w:val="00524882"/>
    <w:pPr>
      <w:spacing w:before="100" w:beforeAutospacing="1" w:after="100" w:afterAutospacing="1"/>
      <w:jc w:val="left"/>
    </w:pPr>
    <w:rPr>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6627294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78063679">
      <w:bodyDiv w:val="1"/>
      <w:marLeft w:val="0"/>
      <w:marRight w:val="0"/>
      <w:marTop w:val="0"/>
      <w:marBottom w:val="0"/>
      <w:divBdr>
        <w:top w:val="none" w:sz="0" w:space="0" w:color="auto"/>
        <w:left w:val="none" w:sz="0" w:space="0" w:color="auto"/>
        <w:bottom w:val="none" w:sz="0" w:space="0" w:color="auto"/>
        <w:right w:val="none" w:sz="0" w:space="0" w:color="auto"/>
      </w:divBdr>
      <w:divsChild>
        <w:div w:id="2050521353">
          <w:marLeft w:val="360"/>
          <w:marRight w:val="0"/>
          <w:marTop w:val="200"/>
          <w:marBottom w:val="80"/>
          <w:divBdr>
            <w:top w:val="none" w:sz="0" w:space="0" w:color="auto"/>
            <w:left w:val="none" w:sz="0" w:space="0" w:color="auto"/>
            <w:bottom w:val="none" w:sz="0" w:space="0" w:color="auto"/>
            <w:right w:val="none" w:sz="0" w:space="0" w:color="auto"/>
          </w:divBdr>
        </w:div>
      </w:divsChild>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86410491">
      <w:bodyDiv w:val="1"/>
      <w:marLeft w:val="0"/>
      <w:marRight w:val="0"/>
      <w:marTop w:val="0"/>
      <w:marBottom w:val="0"/>
      <w:divBdr>
        <w:top w:val="none" w:sz="0" w:space="0" w:color="auto"/>
        <w:left w:val="none" w:sz="0" w:space="0" w:color="auto"/>
        <w:bottom w:val="none" w:sz="0" w:space="0" w:color="auto"/>
        <w:right w:val="none" w:sz="0" w:space="0" w:color="auto"/>
      </w:divBdr>
    </w:div>
    <w:div w:id="186992237">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 w:id="1516456005">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24142727">
      <w:bodyDiv w:val="1"/>
      <w:marLeft w:val="0"/>
      <w:marRight w:val="0"/>
      <w:marTop w:val="0"/>
      <w:marBottom w:val="0"/>
      <w:divBdr>
        <w:top w:val="none" w:sz="0" w:space="0" w:color="auto"/>
        <w:left w:val="none" w:sz="0" w:space="0" w:color="auto"/>
        <w:bottom w:val="none" w:sz="0" w:space="0" w:color="auto"/>
        <w:right w:val="none" w:sz="0" w:space="0" w:color="auto"/>
      </w:divBdr>
      <w:divsChild>
        <w:div w:id="790248906">
          <w:marLeft w:val="274"/>
          <w:marRight w:val="0"/>
          <w:marTop w:val="0"/>
          <w:marBottom w:val="0"/>
          <w:divBdr>
            <w:top w:val="none" w:sz="0" w:space="0" w:color="auto"/>
            <w:left w:val="none" w:sz="0" w:space="0" w:color="auto"/>
            <w:bottom w:val="none" w:sz="0" w:space="0" w:color="auto"/>
            <w:right w:val="none" w:sz="0" w:space="0" w:color="auto"/>
          </w:divBdr>
        </w:div>
        <w:div w:id="1748190507">
          <w:marLeft w:val="274"/>
          <w:marRight w:val="0"/>
          <w:marTop w:val="0"/>
          <w:marBottom w:val="0"/>
          <w:divBdr>
            <w:top w:val="none" w:sz="0" w:space="0" w:color="auto"/>
            <w:left w:val="none" w:sz="0" w:space="0" w:color="auto"/>
            <w:bottom w:val="none" w:sz="0" w:space="0" w:color="auto"/>
            <w:right w:val="none" w:sz="0" w:space="0" w:color="auto"/>
          </w:divBdr>
        </w:div>
      </w:divsChild>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3045299">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390159126">
      <w:bodyDiv w:val="1"/>
      <w:marLeft w:val="0"/>
      <w:marRight w:val="0"/>
      <w:marTop w:val="0"/>
      <w:marBottom w:val="0"/>
      <w:divBdr>
        <w:top w:val="none" w:sz="0" w:space="0" w:color="auto"/>
        <w:left w:val="none" w:sz="0" w:space="0" w:color="auto"/>
        <w:bottom w:val="none" w:sz="0" w:space="0" w:color="auto"/>
        <w:right w:val="none" w:sz="0" w:space="0" w:color="auto"/>
      </w:divBdr>
    </w:div>
    <w:div w:id="395855701">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346769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77161029">
          <w:marLeft w:val="1166"/>
          <w:marRight w:val="0"/>
          <w:marTop w:val="10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05582838">
          <w:marLeft w:val="547"/>
          <w:marRight w:val="0"/>
          <w:marTop w:val="15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sChild>
    </w:div>
    <w:div w:id="61502157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67487716">
      <w:bodyDiv w:val="1"/>
      <w:marLeft w:val="0"/>
      <w:marRight w:val="0"/>
      <w:marTop w:val="0"/>
      <w:marBottom w:val="0"/>
      <w:divBdr>
        <w:top w:val="none" w:sz="0" w:space="0" w:color="auto"/>
        <w:left w:val="none" w:sz="0" w:space="0" w:color="auto"/>
        <w:bottom w:val="none" w:sz="0" w:space="0" w:color="auto"/>
        <w:right w:val="none" w:sz="0" w:space="0" w:color="auto"/>
      </w:divBdr>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59259923">
      <w:bodyDiv w:val="1"/>
      <w:marLeft w:val="0"/>
      <w:marRight w:val="0"/>
      <w:marTop w:val="0"/>
      <w:marBottom w:val="0"/>
      <w:divBdr>
        <w:top w:val="none" w:sz="0" w:space="0" w:color="auto"/>
        <w:left w:val="none" w:sz="0" w:space="0" w:color="auto"/>
        <w:bottom w:val="none" w:sz="0" w:space="0" w:color="auto"/>
        <w:right w:val="none" w:sz="0" w:space="0" w:color="auto"/>
      </w:divBdr>
    </w:div>
    <w:div w:id="761073540">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0519908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264683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896671409">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105265986">
          <w:marLeft w:val="274"/>
          <w:marRight w:val="0"/>
          <w:marTop w:val="150"/>
          <w:marBottom w:val="60"/>
          <w:divBdr>
            <w:top w:val="none" w:sz="0" w:space="0" w:color="auto"/>
            <w:left w:val="none" w:sz="0" w:space="0" w:color="auto"/>
            <w:bottom w:val="none" w:sz="0" w:space="0" w:color="auto"/>
            <w:right w:val="none" w:sz="0" w:space="0" w:color="auto"/>
          </w:divBdr>
        </w:div>
        <w:div w:id="1609194871">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53708918">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884100857">
          <w:marLeft w:val="274"/>
          <w:marRight w:val="0"/>
          <w:marTop w:val="150"/>
          <w:marBottom w:val="60"/>
          <w:divBdr>
            <w:top w:val="none" w:sz="0" w:space="0" w:color="auto"/>
            <w:left w:val="none" w:sz="0" w:space="0" w:color="auto"/>
            <w:bottom w:val="none" w:sz="0" w:space="0" w:color="auto"/>
            <w:right w:val="none" w:sz="0" w:space="0" w:color="auto"/>
          </w:divBdr>
        </w:div>
        <w:div w:id="1068504818">
          <w:marLeft w:val="274"/>
          <w:marRight w:val="0"/>
          <w:marTop w:val="150"/>
          <w:marBottom w:val="60"/>
          <w:divBdr>
            <w:top w:val="none" w:sz="0" w:space="0" w:color="auto"/>
            <w:left w:val="none" w:sz="0" w:space="0" w:color="auto"/>
            <w:bottom w:val="none" w:sz="0" w:space="0" w:color="auto"/>
            <w:right w:val="none" w:sz="0" w:space="0" w:color="auto"/>
          </w:divBdr>
        </w:div>
      </w:divsChild>
    </w:div>
    <w:div w:id="1123689427">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0732951">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2290303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0274614">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6869582">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06557700">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212229893">
          <w:marLeft w:val="1166"/>
          <w:marRight w:val="0"/>
          <w:marTop w:val="100"/>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1175654533">
          <w:marLeft w:val="1138"/>
          <w:marRight w:val="0"/>
          <w:marTop w:val="75"/>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33707986">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644602">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1992635718">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2122779">
      <w:bodyDiv w:val="1"/>
      <w:marLeft w:val="0"/>
      <w:marRight w:val="0"/>
      <w:marTop w:val="0"/>
      <w:marBottom w:val="0"/>
      <w:divBdr>
        <w:top w:val="none" w:sz="0" w:space="0" w:color="auto"/>
        <w:left w:val="none" w:sz="0" w:space="0" w:color="auto"/>
        <w:bottom w:val="none" w:sz="0" w:space="0" w:color="auto"/>
        <w:right w:val="none" w:sz="0" w:space="0" w:color="auto"/>
      </w:divBdr>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B5D72F0-F099-4770-A445-48970E2AB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1335</Words>
  <Characters>7611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Manager/>
  <Company>Amazon</Company>
  <LinksUpToDate>false</LinksUpToDate>
  <CharactersWithSpaces>8929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Xiaoyi Wang</dc:creator>
  <cp:keywords/>
  <dc:description/>
  <cp:lastModifiedBy>Vargas, Edson</cp:lastModifiedBy>
  <cp:revision>4</cp:revision>
  <cp:lastPrinted>2015-07-25T09:06:00Z</cp:lastPrinted>
  <dcterms:created xsi:type="dcterms:W3CDTF">2025-11-06T22:17:00Z</dcterms:created>
  <dcterms:modified xsi:type="dcterms:W3CDTF">2025-11-06T22:23:00Z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